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C733D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C733DF" w:rsidRPr="00C733D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proofErr w:type="spellStart"/>
      <w:r w:rsidR="00C733DF" w:rsidRPr="00C733D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geriátriai</w:t>
      </w:r>
      <w:proofErr w:type="spellEnd"/>
      <w:r w:rsidR="00C733DF" w:rsidRPr="00C733D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re-adaptációról a multimorbid idős betegek önellátó képességének javítására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733DF" w:rsidRPr="00C733DF">
        <w:rPr>
          <w:rFonts w:asciiTheme="minorHAnsi" w:hAnsiTheme="minorHAnsi"/>
          <w:color w:val="1F497D" w:themeColor="text2"/>
          <w:sz w:val="22"/>
          <w:szCs w:val="22"/>
        </w:rPr>
        <w:t>002279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C733DF" w:rsidRPr="00C733DF">
        <w:rPr>
          <w:rFonts w:asciiTheme="minorHAnsi" w:hAnsiTheme="minorHAnsi"/>
          <w:color w:val="1F497D" w:themeColor="text2"/>
          <w:sz w:val="22"/>
          <w:szCs w:val="22"/>
        </w:rPr>
        <w:t>Geriátria</w:t>
      </w:r>
      <w:proofErr w:type="spellEnd"/>
      <w:r w:rsidR="00C733DF" w:rsidRPr="00C733DF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gramStart"/>
      <w:r w:rsidR="00C733DF" w:rsidRPr="00C733DF">
        <w:rPr>
          <w:rFonts w:asciiTheme="minorHAnsi" w:hAnsiTheme="minorHAnsi"/>
          <w:color w:val="1F497D" w:themeColor="text2"/>
          <w:sz w:val="22"/>
          <w:szCs w:val="22"/>
        </w:rPr>
        <w:t>krónikus</w:t>
      </w:r>
      <w:proofErr w:type="gramEnd"/>
      <w:r w:rsidR="00C733DF" w:rsidRPr="00C733DF">
        <w:rPr>
          <w:rFonts w:asciiTheme="minorHAnsi" w:hAnsiTheme="minorHAnsi"/>
          <w:color w:val="1F497D" w:themeColor="text2"/>
          <w:sz w:val="22"/>
          <w:szCs w:val="22"/>
        </w:rPr>
        <w:t xml:space="preserve"> ellátás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733D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2025. november 28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733D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C733D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8</w:t>
      </w:r>
      <w:r w:rsidR="00C733D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november 28</w:t>
      </w:r>
      <w:r w:rsidR="00C733DF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646EF" w:rsidRPr="00BA2784" w:rsidRDefault="005F536F" w:rsidP="00BA278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 xml:space="preserve">FICA kérdőív </w:t>
      </w:r>
    </w:p>
    <w:p w:rsidR="00AF2B21" w:rsidRDefault="00AF2B21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>
        <w:rPr>
          <w:color w:val="1F497D" w:themeColor="text2"/>
        </w:rPr>
        <w:t xml:space="preserve">3 </w:t>
      </w:r>
      <w:r>
        <w:rPr>
          <w:color w:val="1F497D" w:themeColor="text2"/>
        </w:rPr>
        <w:t>(</w:t>
      </w:r>
      <w:r w:rsidRPr="00AF2B21">
        <w:rPr>
          <w:color w:val="1F497D" w:themeColor="text2"/>
        </w:rPr>
        <w:t>2459</w:t>
      </w:r>
      <w:r>
        <w:rPr>
          <w:color w:val="1F497D" w:themeColor="text2"/>
        </w:rPr>
        <w:t>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HOPE kérdőív</w:t>
      </w:r>
    </w:p>
    <w:p w:rsidR="00AF2B21" w:rsidRPr="00AF2B21" w:rsidRDefault="00AF2B21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AF2B21">
        <w:rPr>
          <w:color w:val="1F497D" w:themeColor="text2"/>
        </w:rPr>
        <w:t>Ajánlás3 (2459.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Morse skála</w:t>
      </w:r>
    </w:p>
    <w:p w:rsidR="00AF2B21" w:rsidRPr="00AF2B21" w:rsidRDefault="00AF2B21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Ajánlás15 (2461.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M</w:t>
      </w:r>
      <w:r>
        <w:rPr>
          <w:color w:val="1F497D" w:themeColor="text2"/>
        </w:rPr>
        <w:t>NA (</w:t>
      </w:r>
      <w:r>
        <w:rPr>
          <w:rFonts w:asciiTheme="minorHAnsi" w:eastAsia="MyriadPro-Regular" w:hAnsiTheme="minorHAnsi" w:cstheme="minorHAnsi"/>
          <w:color w:val="365F91" w:themeColor="accent1" w:themeShade="BF"/>
        </w:rPr>
        <w:t xml:space="preserve">Mini </w:t>
      </w:r>
      <w:proofErr w:type="spellStart"/>
      <w:r>
        <w:rPr>
          <w:rFonts w:asciiTheme="minorHAnsi" w:eastAsia="MyriadPro-Regular" w:hAnsiTheme="minorHAnsi" w:cstheme="minorHAnsi"/>
          <w:color w:val="365F91" w:themeColor="accent1" w:themeShade="BF"/>
        </w:rPr>
        <w:t>Nutritional</w:t>
      </w:r>
      <w:proofErr w:type="spellEnd"/>
      <w:r>
        <w:rPr>
          <w:rFonts w:asciiTheme="minorHAnsi" w:eastAsia="MyriadPro-Regular" w:hAnsiTheme="minorHAnsi" w:cstheme="minorHAnsi"/>
          <w:color w:val="365F91" w:themeColor="accent1" w:themeShade="BF"/>
        </w:rPr>
        <w:t xml:space="preserve"> </w:t>
      </w:r>
      <w:proofErr w:type="spellStart"/>
      <w:r>
        <w:rPr>
          <w:rFonts w:asciiTheme="minorHAnsi" w:eastAsia="MyriadPro-Regular" w:hAnsiTheme="minorHAnsi" w:cstheme="minorHAnsi"/>
          <w:color w:val="365F91" w:themeColor="accent1" w:themeShade="BF"/>
        </w:rPr>
        <w:t>A</w:t>
      </w:r>
      <w:r w:rsidRPr="00FD5AFF">
        <w:rPr>
          <w:rFonts w:asciiTheme="minorHAnsi" w:eastAsia="MyriadPro-Regular" w:hAnsiTheme="minorHAnsi" w:cstheme="minorHAnsi"/>
          <w:color w:val="365F91" w:themeColor="accent1" w:themeShade="BF"/>
        </w:rPr>
        <w:t>s</w:t>
      </w:r>
      <w:r>
        <w:rPr>
          <w:rFonts w:asciiTheme="minorHAnsi" w:eastAsia="MyriadPro-Regular" w:hAnsiTheme="minorHAnsi" w:cstheme="minorHAnsi"/>
          <w:color w:val="365F91" w:themeColor="accent1" w:themeShade="BF"/>
        </w:rPr>
        <w:t>s</w:t>
      </w:r>
      <w:r w:rsidRPr="00FD5AFF">
        <w:rPr>
          <w:rFonts w:asciiTheme="minorHAnsi" w:eastAsia="MyriadPro-Regular" w:hAnsiTheme="minorHAnsi" w:cstheme="minorHAnsi"/>
          <w:color w:val="365F91" w:themeColor="accent1" w:themeShade="BF"/>
        </w:rPr>
        <w:t>essment</w:t>
      </w:r>
      <w:proofErr w:type="spellEnd"/>
      <w:r>
        <w:rPr>
          <w:rFonts w:asciiTheme="minorHAnsi" w:eastAsia="MyriadPro-Regular" w:hAnsiTheme="minorHAnsi" w:cstheme="minorHAnsi"/>
          <w:color w:val="365F91" w:themeColor="accent1" w:themeShade="BF"/>
        </w:rPr>
        <w:t>)</w:t>
      </w:r>
      <w:r>
        <w:rPr>
          <w:rFonts w:asciiTheme="minorHAnsi" w:eastAsia="MyriadPro-Regular" w:hAnsiTheme="minorHAnsi" w:cstheme="minorHAnsi"/>
          <w:color w:val="365F91" w:themeColor="accent1" w:themeShade="BF"/>
        </w:rPr>
        <w:t xml:space="preserve"> kérdőív</w:t>
      </w:r>
    </w:p>
    <w:p w:rsidR="00AF2B21" w:rsidRPr="00AF2B21" w:rsidRDefault="00AF2B21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>
        <w:rPr>
          <w:color w:val="1F497D" w:themeColor="text2"/>
        </w:rPr>
        <w:t>19</w:t>
      </w:r>
      <w:r>
        <w:rPr>
          <w:color w:val="1F497D" w:themeColor="text2"/>
        </w:rPr>
        <w:t xml:space="preserve"> (</w:t>
      </w:r>
      <w:r w:rsidRPr="00AF2B21">
        <w:rPr>
          <w:color w:val="1F497D" w:themeColor="text2"/>
        </w:rPr>
        <w:t>2462</w:t>
      </w:r>
      <w:r>
        <w:rPr>
          <w:color w:val="1F497D" w:themeColor="text2"/>
        </w:rPr>
        <w:t>. o.), Ajánlás</w:t>
      </w:r>
      <w:r>
        <w:rPr>
          <w:color w:val="1F497D" w:themeColor="text2"/>
        </w:rPr>
        <w:t>20</w:t>
      </w:r>
      <w:r>
        <w:rPr>
          <w:color w:val="1F497D" w:themeColor="text2"/>
        </w:rPr>
        <w:t xml:space="preserve"> (</w:t>
      </w:r>
      <w:r w:rsidRPr="00AF2B21">
        <w:rPr>
          <w:color w:val="1F497D" w:themeColor="text2"/>
        </w:rPr>
        <w:t>2462</w:t>
      </w:r>
      <w:r>
        <w:rPr>
          <w:color w:val="1F497D" w:themeColor="text2"/>
        </w:rPr>
        <w:t>. o.)</w:t>
      </w:r>
      <w:r>
        <w:rPr>
          <w:color w:val="1F497D" w:themeColor="text2"/>
        </w:rPr>
        <w:t xml:space="preserve">, </w:t>
      </w:r>
      <w:r w:rsidRPr="00AF2B21">
        <w:rPr>
          <w:color w:val="1F497D" w:themeColor="text2"/>
        </w:rPr>
        <w:t>7. számú kérdőív</w:t>
      </w:r>
      <w:r>
        <w:rPr>
          <w:color w:val="1F497D" w:themeColor="text2"/>
        </w:rPr>
        <w:t xml:space="preserve"> (</w:t>
      </w:r>
      <w:r w:rsidRPr="00AF2B21">
        <w:rPr>
          <w:color w:val="1F497D" w:themeColor="text2"/>
        </w:rPr>
        <w:t>2497</w:t>
      </w:r>
      <w:r>
        <w:rPr>
          <w:color w:val="1F497D" w:themeColor="text2"/>
        </w:rPr>
        <w:t>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GUSS</w:t>
      </w:r>
      <w:r>
        <w:rPr>
          <w:color w:val="1F497D" w:themeColor="text2"/>
        </w:rPr>
        <w:t xml:space="preserve"> kérdőív</w:t>
      </w:r>
    </w:p>
    <w:p w:rsidR="00AF2B21" w:rsidRPr="00AF2B21" w:rsidRDefault="00AF2B21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Ajánlás25 (</w:t>
      </w:r>
      <w:r w:rsidRPr="00AF2B21">
        <w:rPr>
          <w:color w:val="1F497D" w:themeColor="text2"/>
        </w:rPr>
        <w:t>2463</w:t>
      </w:r>
      <w:r>
        <w:rPr>
          <w:color w:val="1F497D" w:themeColor="text2"/>
        </w:rPr>
        <w:t>. o.)</w:t>
      </w:r>
    </w:p>
    <w:p w:rsidR="00DC7590" w:rsidRDefault="00AF2B21" w:rsidP="00DC7590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E</w:t>
      </w:r>
      <w:r w:rsidR="00DC7590">
        <w:rPr>
          <w:color w:val="1F497D" w:themeColor="text2"/>
        </w:rPr>
        <w:t>AT-10 kérdőív</w:t>
      </w:r>
    </w:p>
    <w:p w:rsidR="00DC7590" w:rsidRPr="00DC7590" w:rsidRDefault="00DC7590" w:rsidP="00DC7590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DC7590">
        <w:rPr>
          <w:color w:val="1F497D" w:themeColor="text2"/>
        </w:rPr>
        <w:t>Ajánlás25 (2463.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4</w:t>
      </w:r>
      <w:r w:rsidR="00DC7590">
        <w:rPr>
          <w:color w:val="1F497D" w:themeColor="text2"/>
        </w:rPr>
        <w:t>AT szűrés</w:t>
      </w:r>
    </w:p>
    <w:p w:rsidR="00AF2B21" w:rsidRPr="00DC7590" w:rsidRDefault="00DC7590" w:rsidP="00DC7590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Ajánlás27 </w:t>
      </w:r>
      <w:r w:rsidRPr="00DC7590">
        <w:rPr>
          <w:color w:val="1F497D" w:themeColor="text2"/>
        </w:rPr>
        <w:t>(2463.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MNT (</w:t>
      </w:r>
      <w:proofErr w:type="spellStart"/>
      <w:r w:rsidR="00DC7590">
        <w:rPr>
          <w:rFonts w:asciiTheme="minorHAnsi" w:eastAsia="MyriadPro-Regular" w:hAnsiTheme="minorHAnsi" w:cstheme="minorHAnsi"/>
          <w:color w:val="365F91" w:themeColor="accent1" w:themeShade="BF"/>
        </w:rPr>
        <w:t>Medical</w:t>
      </w:r>
      <w:proofErr w:type="spellEnd"/>
      <w:r w:rsidR="00DC7590">
        <w:rPr>
          <w:rFonts w:asciiTheme="minorHAnsi" w:eastAsia="MyriadPro-Regular" w:hAnsiTheme="minorHAnsi" w:cstheme="minorHAnsi"/>
          <w:color w:val="365F91" w:themeColor="accent1" w:themeShade="BF"/>
        </w:rPr>
        <w:t xml:space="preserve"> </w:t>
      </w:r>
      <w:proofErr w:type="spellStart"/>
      <w:r w:rsidR="00DC7590">
        <w:rPr>
          <w:rFonts w:asciiTheme="minorHAnsi" w:eastAsia="MyriadPro-Regular" w:hAnsiTheme="minorHAnsi" w:cstheme="minorHAnsi"/>
          <w:color w:val="365F91" w:themeColor="accent1" w:themeShade="BF"/>
        </w:rPr>
        <w:t>Nutrition</w:t>
      </w:r>
      <w:proofErr w:type="spellEnd"/>
      <w:r w:rsidR="00DC7590">
        <w:rPr>
          <w:rFonts w:asciiTheme="minorHAnsi" w:eastAsia="MyriadPro-Regular" w:hAnsiTheme="minorHAnsi" w:cstheme="minorHAnsi"/>
          <w:color w:val="365F91" w:themeColor="accent1" w:themeShade="BF"/>
        </w:rPr>
        <w:t xml:space="preserve"> </w:t>
      </w:r>
      <w:proofErr w:type="spellStart"/>
      <w:r w:rsidR="00DC7590">
        <w:rPr>
          <w:rFonts w:asciiTheme="minorHAnsi" w:eastAsia="MyriadPro-Regular" w:hAnsiTheme="minorHAnsi" w:cstheme="minorHAnsi"/>
          <w:color w:val="365F91" w:themeColor="accent1" w:themeShade="BF"/>
        </w:rPr>
        <w:t>T</w:t>
      </w:r>
      <w:r w:rsidRPr="007C1493">
        <w:rPr>
          <w:rFonts w:asciiTheme="minorHAnsi" w:eastAsia="MyriadPro-Regular" w:hAnsiTheme="minorHAnsi" w:cstheme="minorHAnsi"/>
          <w:color w:val="365F91" w:themeColor="accent1" w:themeShade="BF"/>
        </w:rPr>
        <w:t>herapy</w:t>
      </w:r>
      <w:proofErr w:type="spellEnd"/>
      <w:r>
        <w:rPr>
          <w:rFonts w:asciiTheme="minorHAnsi" w:eastAsia="MyriadPro-Regular" w:hAnsiTheme="minorHAnsi" w:cstheme="minorHAnsi"/>
          <w:color w:val="365F91" w:themeColor="accent1" w:themeShade="BF"/>
        </w:rPr>
        <w:t>)</w:t>
      </w:r>
    </w:p>
    <w:p w:rsidR="00AF2B21" w:rsidRDefault="00DC7590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F2B21">
        <w:rPr>
          <w:color w:val="1F497D" w:themeColor="text2"/>
        </w:rPr>
        <w:t>33</w:t>
      </w:r>
      <w:r>
        <w:rPr>
          <w:color w:val="1F497D" w:themeColor="text2"/>
        </w:rPr>
        <w:t xml:space="preserve"> (</w:t>
      </w:r>
      <w:r w:rsidRPr="00DC7590">
        <w:rPr>
          <w:color w:val="1F497D" w:themeColor="text2"/>
        </w:rPr>
        <w:t>2464</w:t>
      </w:r>
      <w:r>
        <w:rPr>
          <w:color w:val="1F497D" w:themeColor="text2"/>
        </w:rPr>
        <w:t>. o.)</w:t>
      </w:r>
      <w:r w:rsidR="00AF2B21">
        <w:rPr>
          <w:color w:val="1F497D" w:themeColor="text2"/>
        </w:rPr>
        <w:t>,</w:t>
      </w:r>
      <w:r>
        <w:rPr>
          <w:color w:val="1F497D" w:themeColor="text2"/>
        </w:rPr>
        <w:t xml:space="preserve"> Ajánlás</w:t>
      </w:r>
      <w:r w:rsidR="00AF2B21">
        <w:rPr>
          <w:color w:val="1F497D" w:themeColor="text2"/>
        </w:rPr>
        <w:t>38</w:t>
      </w:r>
      <w:r>
        <w:rPr>
          <w:color w:val="1F497D" w:themeColor="text2"/>
        </w:rPr>
        <w:t xml:space="preserve"> (</w:t>
      </w:r>
      <w:r w:rsidRPr="00DC7590">
        <w:rPr>
          <w:color w:val="1F497D" w:themeColor="text2"/>
        </w:rPr>
        <w:t>2465</w:t>
      </w:r>
      <w:r>
        <w:rPr>
          <w:color w:val="1F497D" w:themeColor="text2"/>
        </w:rPr>
        <w:t>. o.)</w:t>
      </w:r>
      <w:r w:rsidR="00AF2B21">
        <w:rPr>
          <w:color w:val="1F497D" w:themeColor="text2"/>
        </w:rPr>
        <w:t xml:space="preserve">  </w:t>
      </w:r>
    </w:p>
    <w:p w:rsidR="00AF2B21" w:rsidRDefault="003417EE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Frax</w:t>
      </w:r>
      <w:proofErr w:type="spellEnd"/>
      <w:r>
        <w:rPr>
          <w:color w:val="1F497D" w:themeColor="text2"/>
        </w:rPr>
        <w:t xml:space="preserve"> </w:t>
      </w:r>
      <w:r w:rsidR="00AF2B21">
        <w:rPr>
          <w:color w:val="1F497D" w:themeColor="text2"/>
        </w:rPr>
        <w:t>(</w:t>
      </w:r>
      <w:proofErr w:type="spellStart"/>
      <w:r>
        <w:rPr>
          <w:color w:val="1F497D" w:themeColor="text2"/>
        </w:rPr>
        <w:t>Fracture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Risk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Assesment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T</w:t>
      </w:r>
      <w:r w:rsidR="00AF2B21">
        <w:rPr>
          <w:color w:val="1F497D" w:themeColor="text2"/>
        </w:rPr>
        <w:t>ool</w:t>
      </w:r>
      <w:proofErr w:type="spellEnd"/>
      <w:r w:rsidR="00AF2B21">
        <w:rPr>
          <w:color w:val="1F497D" w:themeColor="text2"/>
        </w:rPr>
        <w:t>)</w:t>
      </w:r>
      <w:r>
        <w:rPr>
          <w:color w:val="1F497D" w:themeColor="text2"/>
        </w:rPr>
        <w:t xml:space="preserve"> módszer</w:t>
      </w:r>
    </w:p>
    <w:p w:rsidR="00AF2B21" w:rsidRPr="003417EE" w:rsidRDefault="003417EE" w:rsidP="003417EE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Ajánlás58 (</w:t>
      </w:r>
      <w:r w:rsidRPr="003417EE">
        <w:rPr>
          <w:color w:val="1F497D" w:themeColor="text2"/>
        </w:rPr>
        <w:t>2469</w:t>
      </w:r>
      <w:r>
        <w:rPr>
          <w:color w:val="1F497D" w:themeColor="text2"/>
        </w:rPr>
        <w:t>. o.)</w:t>
      </w:r>
    </w:p>
    <w:p w:rsidR="003417EE" w:rsidRDefault="00AF2B21" w:rsidP="003417EE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Norton skála</w:t>
      </w:r>
    </w:p>
    <w:p w:rsidR="003417EE" w:rsidRPr="003417EE" w:rsidRDefault="003417EE" w:rsidP="003417EE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3417EE">
        <w:rPr>
          <w:color w:val="1F497D" w:themeColor="text2"/>
        </w:rPr>
        <w:t xml:space="preserve">Ajánlás62 (2469. o.), Ajánlás92 (2474. o.), </w:t>
      </w:r>
      <w:r w:rsidR="000C3937">
        <w:rPr>
          <w:color w:val="1F497D" w:themeColor="text2"/>
        </w:rPr>
        <w:t>9</w:t>
      </w:r>
      <w:r w:rsidRPr="003417EE">
        <w:rPr>
          <w:color w:val="1F497D" w:themeColor="text2"/>
        </w:rPr>
        <w:t>. számú kérdőív (</w:t>
      </w:r>
      <w:r w:rsidR="000C3937" w:rsidRPr="000C3937">
        <w:rPr>
          <w:color w:val="1F497D" w:themeColor="text2"/>
        </w:rPr>
        <w:t>2498</w:t>
      </w:r>
      <w:r w:rsidRPr="003417EE">
        <w:rPr>
          <w:color w:val="1F497D" w:themeColor="text2"/>
        </w:rPr>
        <w:t>. o.)</w:t>
      </w:r>
      <w:r w:rsidR="000C3937">
        <w:rPr>
          <w:color w:val="1F497D" w:themeColor="text2"/>
        </w:rPr>
        <w:t>, 10. számú kérdőív (2499.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Braden</w:t>
      </w:r>
      <w:proofErr w:type="spellEnd"/>
      <w:r>
        <w:rPr>
          <w:color w:val="1F497D" w:themeColor="text2"/>
        </w:rPr>
        <w:t xml:space="preserve"> skála</w:t>
      </w:r>
    </w:p>
    <w:p w:rsidR="00AF2B21" w:rsidRPr="003417EE" w:rsidRDefault="003417EE" w:rsidP="003417EE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F2B21">
        <w:rPr>
          <w:color w:val="1F497D" w:themeColor="text2"/>
        </w:rPr>
        <w:t>62</w:t>
      </w:r>
      <w:r>
        <w:rPr>
          <w:color w:val="1F497D" w:themeColor="text2"/>
        </w:rPr>
        <w:t xml:space="preserve"> (</w:t>
      </w:r>
      <w:r w:rsidRPr="003417EE">
        <w:rPr>
          <w:color w:val="1F497D" w:themeColor="text2"/>
        </w:rPr>
        <w:t>2469</w:t>
      </w:r>
      <w:r>
        <w:rPr>
          <w:color w:val="1F497D" w:themeColor="text2"/>
        </w:rPr>
        <w:t>. o.)</w:t>
      </w:r>
      <w:r w:rsidR="00AF2B21">
        <w:rPr>
          <w:color w:val="1F497D" w:themeColor="text2"/>
        </w:rPr>
        <w:t>,</w:t>
      </w:r>
      <w:r>
        <w:rPr>
          <w:color w:val="1F497D" w:themeColor="text2"/>
        </w:rPr>
        <w:t xml:space="preserve"> Ajánlás</w:t>
      </w:r>
      <w:r w:rsidR="00AF2B21">
        <w:rPr>
          <w:color w:val="1F497D" w:themeColor="text2"/>
        </w:rPr>
        <w:t>92</w:t>
      </w:r>
      <w:r>
        <w:rPr>
          <w:color w:val="1F497D" w:themeColor="text2"/>
        </w:rPr>
        <w:t xml:space="preserve"> (</w:t>
      </w:r>
      <w:r w:rsidRPr="003417EE">
        <w:rPr>
          <w:color w:val="1F497D" w:themeColor="text2"/>
        </w:rPr>
        <w:t>2474</w:t>
      </w:r>
      <w:r>
        <w:rPr>
          <w:color w:val="1F497D" w:themeColor="text2"/>
        </w:rPr>
        <w:t>. o.)</w:t>
      </w:r>
      <w:r w:rsidR="00AF2B21">
        <w:rPr>
          <w:color w:val="1F497D" w:themeColor="text2"/>
        </w:rPr>
        <w:t>,</w:t>
      </w:r>
      <w:r>
        <w:rPr>
          <w:color w:val="1F497D" w:themeColor="text2"/>
        </w:rPr>
        <w:t xml:space="preserve"> </w:t>
      </w:r>
      <w:r w:rsidRPr="003417EE">
        <w:rPr>
          <w:color w:val="1F497D" w:themeColor="text2"/>
        </w:rPr>
        <w:t>11. számú kérdőív</w:t>
      </w:r>
      <w:r>
        <w:rPr>
          <w:color w:val="1F497D" w:themeColor="text2"/>
        </w:rPr>
        <w:t xml:space="preserve"> (</w:t>
      </w:r>
      <w:r w:rsidRPr="003417EE">
        <w:rPr>
          <w:color w:val="1F497D" w:themeColor="text2"/>
        </w:rPr>
        <w:t>2499</w:t>
      </w:r>
      <w:r>
        <w:rPr>
          <w:color w:val="1F497D" w:themeColor="text2"/>
        </w:rPr>
        <w:t>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CEAP osztályozás</w:t>
      </w:r>
    </w:p>
    <w:p w:rsidR="00AF2B21" w:rsidRPr="00AE0239" w:rsidRDefault="00AE0239" w:rsidP="00AE0239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F2B21">
        <w:rPr>
          <w:color w:val="1F497D" w:themeColor="text2"/>
        </w:rPr>
        <w:t>64</w:t>
      </w:r>
      <w:r w:rsidR="00DE674E">
        <w:rPr>
          <w:color w:val="1F497D" w:themeColor="text2"/>
        </w:rPr>
        <w:t xml:space="preserve"> (</w:t>
      </w:r>
      <w:r w:rsidR="00DE674E" w:rsidRPr="00DE674E">
        <w:rPr>
          <w:color w:val="1F497D" w:themeColor="text2"/>
        </w:rPr>
        <w:t>2470</w:t>
      </w:r>
      <w:r w:rsidR="00DE674E">
        <w:rPr>
          <w:color w:val="1F497D" w:themeColor="text2"/>
        </w:rPr>
        <w:t xml:space="preserve">. o.), </w:t>
      </w:r>
      <w:r w:rsidR="00DE674E" w:rsidRPr="00DE674E">
        <w:rPr>
          <w:color w:val="1F497D" w:themeColor="text2"/>
        </w:rPr>
        <w:t>9. táblázat</w:t>
      </w:r>
      <w:r w:rsidR="00DE674E">
        <w:rPr>
          <w:color w:val="1F497D" w:themeColor="text2"/>
        </w:rPr>
        <w:t xml:space="preserve"> (</w:t>
      </w:r>
      <w:r w:rsidR="00DE674E" w:rsidRPr="00DE674E">
        <w:rPr>
          <w:color w:val="1F497D" w:themeColor="text2"/>
        </w:rPr>
        <w:t>2503</w:t>
      </w:r>
      <w:r w:rsidR="00DE674E">
        <w:rPr>
          <w:color w:val="1F497D" w:themeColor="text2"/>
        </w:rPr>
        <w:t>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Perthes</w:t>
      </w:r>
      <w:proofErr w:type="spellEnd"/>
      <w:r>
        <w:rPr>
          <w:color w:val="1F497D" w:themeColor="text2"/>
        </w:rPr>
        <w:t xml:space="preserve"> teszt</w:t>
      </w:r>
    </w:p>
    <w:p w:rsidR="00AF2B21" w:rsidRPr="00AE0239" w:rsidRDefault="00AE0239" w:rsidP="00AE0239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Ajánlás67</w:t>
      </w:r>
      <w:r w:rsidR="00DE674E">
        <w:rPr>
          <w:color w:val="1F497D" w:themeColor="text2"/>
        </w:rPr>
        <w:t xml:space="preserve"> (</w:t>
      </w:r>
      <w:r w:rsidR="00DE674E" w:rsidRPr="00DE674E">
        <w:rPr>
          <w:color w:val="1F497D" w:themeColor="text2"/>
        </w:rPr>
        <w:t>2470</w:t>
      </w:r>
      <w:r w:rsidR="00DE674E">
        <w:rPr>
          <w:color w:val="1F497D" w:themeColor="text2"/>
        </w:rPr>
        <w:t>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Linton</w:t>
      </w:r>
      <w:proofErr w:type="spellEnd"/>
      <w:r>
        <w:rPr>
          <w:color w:val="1F497D" w:themeColor="text2"/>
        </w:rPr>
        <w:t xml:space="preserve"> teszt</w:t>
      </w:r>
    </w:p>
    <w:p w:rsidR="00AF2B21" w:rsidRPr="00AE0239" w:rsidRDefault="00AE0239" w:rsidP="00AE0239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Ajánlás67</w:t>
      </w:r>
      <w:r w:rsidR="00DE674E">
        <w:rPr>
          <w:color w:val="1F497D" w:themeColor="text2"/>
        </w:rPr>
        <w:t xml:space="preserve"> (</w:t>
      </w:r>
      <w:r w:rsidR="00DE674E" w:rsidRPr="00DE674E">
        <w:rPr>
          <w:color w:val="1F497D" w:themeColor="text2"/>
        </w:rPr>
        <w:t>2470</w:t>
      </w:r>
      <w:r w:rsidR="00DE674E">
        <w:rPr>
          <w:color w:val="1F497D" w:themeColor="text2"/>
        </w:rPr>
        <w:t>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Trendelenburg</w:t>
      </w:r>
      <w:proofErr w:type="spellEnd"/>
      <w:r>
        <w:rPr>
          <w:color w:val="1F497D" w:themeColor="text2"/>
        </w:rPr>
        <w:t xml:space="preserve"> teszt</w:t>
      </w:r>
    </w:p>
    <w:p w:rsidR="00DE674E" w:rsidRDefault="00505558" w:rsidP="00DE674E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DE674E">
        <w:rPr>
          <w:color w:val="1F497D" w:themeColor="text2"/>
        </w:rPr>
        <w:t>67 (</w:t>
      </w:r>
      <w:r w:rsidR="00DE674E" w:rsidRPr="00DE674E">
        <w:rPr>
          <w:color w:val="1F497D" w:themeColor="text2"/>
        </w:rPr>
        <w:t>2470</w:t>
      </w:r>
      <w:r w:rsidR="00DE674E">
        <w:rPr>
          <w:color w:val="1F497D" w:themeColor="text2"/>
        </w:rPr>
        <w:t>. o.)</w:t>
      </w:r>
      <w:r w:rsidR="00DE674E">
        <w:rPr>
          <w:color w:val="1F497D" w:themeColor="text2"/>
        </w:rPr>
        <w:br w:type="page"/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lastRenderedPageBreak/>
        <w:t>Valsalva</w:t>
      </w:r>
      <w:proofErr w:type="spellEnd"/>
      <w:r>
        <w:rPr>
          <w:color w:val="1F497D" w:themeColor="text2"/>
        </w:rPr>
        <w:t xml:space="preserve"> próba</w:t>
      </w:r>
    </w:p>
    <w:p w:rsidR="00AF2B21" w:rsidRDefault="00505558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Ajánlás67 (</w:t>
      </w:r>
      <w:r w:rsidRPr="00505558">
        <w:rPr>
          <w:color w:val="1F497D" w:themeColor="text2"/>
        </w:rPr>
        <w:t>2470</w:t>
      </w:r>
      <w:r>
        <w:rPr>
          <w:color w:val="1F497D" w:themeColor="text2"/>
        </w:rPr>
        <w:t>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Intermittáló</w:t>
      </w:r>
      <w:proofErr w:type="spellEnd"/>
      <w:r>
        <w:rPr>
          <w:color w:val="1F497D" w:themeColor="text2"/>
        </w:rPr>
        <w:t xml:space="preserve"> pneum</w:t>
      </w:r>
      <w:r w:rsidR="0058359D">
        <w:rPr>
          <w:color w:val="1F497D" w:themeColor="text2"/>
        </w:rPr>
        <w:t xml:space="preserve">atikus </w:t>
      </w:r>
      <w:proofErr w:type="gramStart"/>
      <w:r w:rsidR="0058359D">
        <w:rPr>
          <w:color w:val="1F497D" w:themeColor="text2"/>
        </w:rPr>
        <w:t>kompresszió</w:t>
      </w:r>
      <w:proofErr w:type="gramEnd"/>
      <w:r w:rsidR="0058359D">
        <w:rPr>
          <w:color w:val="1F497D" w:themeColor="text2"/>
        </w:rPr>
        <w:t xml:space="preserve"> (IPC)</w:t>
      </w:r>
    </w:p>
    <w:p w:rsidR="00FC03E5" w:rsidRDefault="0058359D" w:rsidP="00FC03E5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F2B21">
        <w:rPr>
          <w:color w:val="1F497D" w:themeColor="text2"/>
        </w:rPr>
        <w:t xml:space="preserve">73 </w:t>
      </w:r>
      <w:r>
        <w:rPr>
          <w:color w:val="1F497D" w:themeColor="text2"/>
        </w:rPr>
        <w:t>(</w:t>
      </w:r>
      <w:r w:rsidRPr="0058359D">
        <w:rPr>
          <w:color w:val="1F497D" w:themeColor="text2"/>
        </w:rPr>
        <w:t>2471</w:t>
      </w:r>
      <w:r>
        <w:rPr>
          <w:color w:val="1F497D" w:themeColor="text2"/>
        </w:rPr>
        <w:t>. o.)</w:t>
      </w:r>
    </w:p>
    <w:p w:rsidR="00FC03E5" w:rsidRPr="00FC03E5" w:rsidRDefault="00FC03E5" w:rsidP="00FC03E5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N</w:t>
      </w:r>
      <w:r w:rsidRPr="00FC03E5">
        <w:rPr>
          <w:color w:val="1F497D" w:themeColor="text2"/>
        </w:rPr>
        <w:t>egatív nyomású sebkezelés</w:t>
      </w:r>
      <w:r>
        <w:rPr>
          <w:color w:val="1F497D" w:themeColor="text2"/>
        </w:rPr>
        <w:t xml:space="preserve"> (NPWT)</w:t>
      </w:r>
    </w:p>
    <w:p w:rsidR="00FC03E5" w:rsidRDefault="00FC03E5" w:rsidP="00FC03E5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Ajánlás79 (</w:t>
      </w:r>
      <w:r w:rsidRPr="00FC03E5">
        <w:rPr>
          <w:color w:val="1F497D" w:themeColor="text2"/>
        </w:rPr>
        <w:t>2472</w:t>
      </w:r>
      <w:r>
        <w:rPr>
          <w:color w:val="1F497D" w:themeColor="text2"/>
        </w:rPr>
        <w:t>. o.), Ajánlás</w:t>
      </w:r>
      <w:r w:rsidRPr="00FC03E5">
        <w:rPr>
          <w:color w:val="1F497D" w:themeColor="text2"/>
        </w:rPr>
        <w:t>103</w:t>
      </w:r>
      <w:r>
        <w:rPr>
          <w:color w:val="1F497D" w:themeColor="text2"/>
        </w:rPr>
        <w:t xml:space="preserve"> (</w:t>
      </w:r>
      <w:r w:rsidRPr="00FC03E5">
        <w:rPr>
          <w:color w:val="1F497D" w:themeColor="text2"/>
        </w:rPr>
        <w:t>2476</w:t>
      </w:r>
      <w:r>
        <w:rPr>
          <w:color w:val="1F497D" w:themeColor="text2"/>
        </w:rPr>
        <w:t>. o.)</w:t>
      </w:r>
    </w:p>
    <w:p w:rsidR="00AF2B21" w:rsidRDefault="004758A5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Natriuretikus</w:t>
      </w:r>
      <w:proofErr w:type="spellEnd"/>
      <w:r>
        <w:rPr>
          <w:color w:val="1F497D" w:themeColor="text2"/>
        </w:rPr>
        <w:t xml:space="preserve"> </w:t>
      </w:r>
      <w:proofErr w:type="spellStart"/>
      <w:r>
        <w:rPr>
          <w:color w:val="1F497D" w:themeColor="text2"/>
        </w:rPr>
        <w:t>peptid</w:t>
      </w:r>
      <w:proofErr w:type="spellEnd"/>
      <w:r>
        <w:rPr>
          <w:color w:val="1F497D" w:themeColor="text2"/>
        </w:rPr>
        <w:t xml:space="preserve"> szint laboratóriumi kimutatása (</w:t>
      </w:r>
      <w:proofErr w:type="spellStart"/>
      <w:r>
        <w:rPr>
          <w:color w:val="1F497D" w:themeColor="text2"/>
        </w:rPr>
        <w:t>NTproBNP</w:t>
      </w:r>
      <w:proofErr w:type="spellEnd"/>
      <w:r>
        <w:rPr>
          <w:color w:val="1F497D" w:themeColor="text2"/>
        </w:rPr>
        <w:t>)</w:t>
      </w:r>
    </w:p>
    <w:p w:rsidR="00AF2B21" w:rsidRDefault="004758A5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F2B21">
        <w:rPr>
          <w:color w:val="1F497D" w:themeColor="text2"/>
        </w:rPr>
        <w:t xml:space="preserve">83 </w:t>
      </w:r>
      <w:r>
        <w:rPr>
          <w:color w:val="1F497D" w:themeColor="text2"/>
        </w:rPr>
        <w:t>(</w:t>
      </w:r>
      <w:r w:rsidRPr="004758A5">
        <w:rPr>
          <w:color w:val="1F497D" w:themeColor="text2"/>
        </w:rPr>
        <w:t>2473</w:t>
      </w:r>
      <w:r>
        <w:rPr>
          <w:color w:val="1F497D" w:themeColor="text2"/>
        </w:rPr>
        <w:t>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Pedobarográfiai</w:t>
      </w:r>
      <w:proofErr w:type="spellEnd"/>
      <w:r>
        <w:rPr>
          <w:color w:val="1F497D" w:themeColor="text2"/>
        </w:rPr>
        <w:t xml:space="preserve"> vizsgálat</w:t>
      </w:r>
    </w:p>
    <w:p w:rsidR="00AF2B21" w:rsidRDefault="004758A5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F2B21">
        <w:rPr>
          <w:color w:val="1F497D" w:themeColor="text2"/>
        </w:rPr>
        <w:t xml:space="preserve">86 </w:t>
      </w:r>
      <w:r>
        <w:rPr>
          <w:color w:val="1F497D" w:themeColor="text2"/>
        </w:rPr>
        <w:t>(</w:t>
      </w:r>
      <w:r w:rsidRPr="004758A5">
        <w:rPr>
          <w:color w:val="1F497D" w:themeColor="text2"/>
        </w:rPr>
        <w:t>2473</w:t>
      </w:r>
      <w:r>
        <w:rPr>
          <w:color w:val="1F497D" w:themeColor="text2"/>
        </w:rPr>
        <w:t>. o.)</w:t>
      </w:r>
    </w:p>
    <w:p w:rsidR="00AF2B21" w:rsidRDefault="004758A5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 xml:space="preserve">PAINAD skála </w:t>
      </w:r>
      <w:r w:rsidR="00AF2B21">
        <w:rPr>
          <w:color w:val="1F497D" w:themeColor="text2"/>
        </w:rPr>
        <w:t>(</w:t>
      </w:r>
      <w:proofErr w:type="spellStart"/>
      <w:r w:rsidR="00AF2B21">
        <w:rPr>
          <w:rFonts w:asciiTheme="minorHAnsi" w:eastAsia="MyriadPro-Regular" w:hAnsiTheme="minorHAnsi" w:cstheme="minorHAnsi"/>
          <w:color w:val="365F91" w:themeColor="accent1" w:themeShade="BF"/>
        </w:rPr>
        <w:t>P</w:t>
      </w:r>
      <w:r>
        <w:rPr>
          <w:rFonts w:asciiTheme="minorHAnsi" w:eastAsia="MyriadPro-Regular" w:hAnsiTheme="minorHAnsi" w:cstheme="minorHAnsi"/>
          <w:color w:val="365F91" w:themeColor="accent1" w:themeShade="BF"/>
        </w:rPr>
        <w:t>ain</w:t>
      </w:r>
      <w:proofErr w:type="spellEnd"/>
      <w:r>
        <w:rPr>
          <w:rFonts w:asciiTheme="minorHAnsi" w:eastAsia="MyriadPro-Regular" w:hAnsiTheme="minorHAnsi" w:cstheme="minorHAnsi"/>
          <w:color w:val="365F91" w:themeColor="accent1" w:themeShade="BF"/>
        </w:rPr>
        <w:t xml:space="preserve"> </w:t>
      </w:r>
      <w:proofErr w:type="spellStart"/>
      <w:r>
        <w:rPr>
          <w:rFonts w:asciiTheme="minorHAnsi" w:eastAsia="MyriadPro-Regular" w:hAnsiTheme="minorHAnsi" w:cstheme="minorHAnsi"/>
          <w:color w:val="365F91" w:themeColor="accent1" w:themeShade="BF"/>
        </w:rPr>
        <w:t>Assessment</w:t>
      </w:r>
      <w:proofErr w:type="spellEnd"/>
      <w:r>
        <w:rPr>
          <w:rFonts w:asciiTheme="minorHAnsi" w:eastAsia="MyriadPro-Regular" w:hAnsiTheme="minorHAnsi" w:cstheme="minorHAnsi"/>
          <w:color w:val="365F91" w:themeColor="accent1" w:themeShade="BF"/>
        </w:rPr>
        <w:t xml:space="preserve"> i</w:t>
      </w:r>
      <w:r w:rsidR="00AF2B21" w:rsidRPr="005404DC">
        <w:rPr>
          <w:rFonts w:asciiTheme="minorHAnsi" w:eastAsia="MyriadPro-Regular" w:hAnsiTheme="minorHAnsi" w:cstheme="minorHAnsi"/>
          <w:color w:val="365F91" w:themeColor="accent1" w:themeShade="BF"/>
        </w:rPr>
        <w:t xml:space="preserve">n Advanced </w:t>
      </w:r>
      <w:proofErr w:type="spellStart"/>
      <w:r w:rsidR="00AF2B21" w:rsidRPr="005404DC">
        <w:rPr>
          <w:rFonts w:asciiTheme="minorHAnsi" w:eastAsia="MyriadPro-Regular" w:hAnsiTheme="minorHAnsi" w:cstheme="minorHAnsi"/>
          <w:color w:val="365F91" w:themeColor="accent1" w:themeShade="BF"/>
        </w:rPr>
        <w:t>Dementia</w:t>
      </w:r>
      <w:proofErr w:type="spellEnd"/>
      <w:r w:rsidR="00AF2B21" w:rsidRPr="005404DC">
        <w:rPr>
          <w:rFonts w:asciiTheme="minorHAnsi" w:eastAsia="MyriadPro-Regular" w:hAnsiTheme="minorHAnsi" w:cstheme="minorHAnsi"/>
          <w:color w:val="365F91" w:themeColor="accent1" w:themeShade="BF"/>
        </w:rPr>
        <w:t xml:space="preserve"> </w:t>
      </w:r>
      <w:proofErr w:type="spellStart"/>
      <w:r w:rsidR="00AF2B21" w:rsidRPr="005404DC">
        <w:rPr>
          <w:rFonts w:asciiTheme="minorHAnsi" w:eastAsia="MyriadPro-Regular" w:hAnsiTheme="minorHAnsi" w:cstheme="minorHAnsi"/>
          <w:color w:val="365F91" w:themeColor="accent1" w:themeShade="BF"/>
        </w:rPr>
        <w:t>Scale</w:t>
      </w:r>
      <w:proofErr w:type="spellEnd"/>
      <w:r w:rsidR="00AF2B21">
        <w:rPr>
          <w:rFonts w:asciiTheme="minorHAnsi" w:eastAsia="MyriadPro-Regular" w:hAnsiTheme="minorHAnsi" w:cstheme="minorHAnsi"/>
          <w:color w:val="365F91" w:themeColor="accent1" w:themeShade="BF"/>
        </w:rPr>
        <w:t>)</w:t>
      </w:r>
    </w:p>
    <w:p w:rsidR="00AF2B21" w:rsidRDefault="004758A5" w:rsidP="00AF2B2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F2B21">
        <w:rPr>
          <w:color w:val="1F497D" w:themeColor="text2"/>
        </w:rPr>
        <w:t>107</w:t>
      </w:r>
      <w:r>
        <w:rPr>
          <w:color w:val="1F497D" w:themeColor="text2"/>
        </w:rPr>
        <w:t xml:space="preserve"> (</w:t>
      </w:r>
      <w:r w:rsidRPr="004758A5">
        <w:rPr>
          <w:color w:val="1F497D" w:themeColor="text2"/>
        </w:rPr>
        <w:t>2477</w:t>
      </w:r>
      <w:r>
        <w:rPr>
          <w:color w:val="1F497D" w:themeColor="text2"/>
        </w:rPr>
        <w:t>. o.)</w:t>
      </w:r>
      <w:r w:rsidR="00AF2B21">
        <w:rPr>
          <w:color w:val="1F497D" w:themeColor="text2"/>
        </w:rPr>
        <w:t>,</w:t>
      </w:r>
      <w:r>
        <w:rPr>
          <w:color w:val="1F497D" w:themeColor="text2"/>
        </w:rPr>
        <w:t xml:space="preserve"> Ajánlás</w:t>
      </w:r>
      <w:r w:rsidR="00AF2B21">
        <w:rPr>
          <w:color w:val="1F497D" w:themeColor="text2"/>
        </w:rPr>
        <w:t xml:space="preserve">110 </w:t>
      </w:r>
      <w:r>
        <w:rPr>
          <w:color w:val="1F497D" w:themeColor="text2"/>
        </w:rPr>
        <w:t>(</w:t>
      </w:r>
      <w:r w:rsidRPr="004758A5">
        <w:rPr>
          <w:color w:val="1F497D" w:themeColor="text2"/>
        </w:rPr>
        <w:t>2477</w:t>
      </w:r>
      <w:r>
        <w:rPr>
          <w:color w:val="1F497D" w:themeColor="text2"/>
        </w:rPr>
        <w:t>. o.)</w:t>
      </w:r>
    </w:p>
    <w:p w:rsidR="00AF2B21" w:rsidRDefault="00AF2B21" w:rsidP="00AF2B21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Borg</w:t>
      </w:r>
      <w:proofErr w:type="spellEnd"/>
      <w:r>
        <w:rPr>
          <w:color w:val="1F497D" w:themeColor="text2"/>
        </w:rPr>
        <w:t xml:space="preserve"> skála</w:t>
      </w:r>
    </w:p>
    <w:p w:rsidR="00AF2B21" w:rsidRPr="00001FC5" w:rsidRDefault="004758A5" w:rsidP="00001FC5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</w:t>
      </w:r>
      <w:r w:rsidR="00AF2B21">
        <w:rPr>
          <w:color w:val="1F497D" w:themeColor="text2"/>
        </w:rPr>
        <w:t>116</w:t>
      </w:r>
      <w:r>
        <w:rPr>
          <w:color w:val="1F497D" w:themeColor="text2"/>
        </w:rPr>
        <w:t xml:space="preserve"> (</w:t>
      </w:r>
      <w:r w:rsidRPr="004758A5">
        <w:rPr>
          <w:color w:val="1F497D" w:themeColor="text2"/>
        </w:rPr>
        <w:t>2478</w:t>
      </w:r>
      <w:r>
        <w:rPr>
          <w:color w:val="1F497D" w:themeColor="text2"/>
        </w:rPr>
        <w:t xml:space="preserve">. o.), </w:t>
      </w:r>
      <w:r w:rsidRPr="004758A5">
        <w:rPr>
          <w:color w:val="1F497D" w:themeColor="text2"/>
        </w:rPr>
        <w:t>12. számú kérdőív</w:t>
      </w:r>
      <w:r>
        <w:rPr>
          <w:color w:val="1F497D" w:themeColor="text2"/>
        </w:rPr>
        <w:t xml:space="preserve"> (</w:t>
      </w:r>
      <w:r w:rsidRPr="004758A5">
        <w:rPr>
          <w:color w:val="1F497D" w:themeColor="text2"/>
        </w:rPr>
        <w:t>2499</w:t>
      </w:r>
      <w:r>
        <w:rPr>
          <w:color w:val="1F497D" w:themeColor="text2"/>
        </w:rPr>
        <w:t>. o.)</w:t>
      </w:r>
    </w:p>
    <w:p w:rsidR="00830736" w:rsidRDefault="00001FC5" w:rsidP="00830736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contextualSpacing w:val="0"/>
        <w:rPr>
          <w:color w:val="1F497D" w:themeColor="text2"/>
        </w:rPr>
      </w:pPr>
      <w:r>
        <w:rPr>
          <w:color w:val="1F497D" w:themeColor="text2"/>
        </w:rPr>
        <w:t>Katz ADL index</w:t>
      </w:r>
    </w:p>
    <w:p w:rsidR="00001FC5" w:rsidRPr="00830736" w:rsidRDefault="00001FC5" w:rsidP="00001FC5">
      <w:pPr>
        <w:pStyle w:val="Listaszerbekezds"/>
        <w:spacing w:after="0" w:line="240" w:lineRule="auto"/>
        <w:ind w:left="284"/>
        <w:contextualSpacing w:val="0"/>
        <w:rPr>
          <w:color w:val="1F497D" w:themeColor="text2"/>
        </w:rPr>
      </w:pPr>
      <w:r w:rsidRPr="00001FC5">
        <w:rPr>
          <w:color w:val="1F497D" w:themeColor="text2"/>
        </w:rPr>
        <w:t>1. számú kérdőív</w:t>
      </w:r>
      <w:r>
        <w:rPr>
          <w:color w:val="1F497D" w:themeColor="text2"/>
        </w:rPr>
        <w:t xml:space="preserve"> (</w:t>
      </w:r>
      <w:r w:rsidRPr="00001FC5">
        <w:rPr>
          <w:color w:val="1F497D" w:themeColor="text2"/>
        </w:rPr>
        <w:t>2493</w:t>
      </w:r>
      <w:r>
        <w:rPr>
          <w:color w:val="1F497D" w:themeColor="text2"/>
        </w:rPr>
        <w:t>. o.)</w:t>
      </w:r>
    </w:p>
    <w:p w:rsidR="00830736" w:rsidRDefault="00001FC5" w:rsidP="00830736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contextualSpacing w:val="0"/>
        <w:rPr>
          <w:color w:val="1F497D" w:themeColor="text2"/>
        </w:rPr>
      </w:pPr>
      <w:r>
        <w:rPr>
          <w:color w:val="1F497D" w:themeColor="text2"/>
        </w:rPr>
        <w:t>Órarajzolási teszt</w:t>
      </w:r>
    </w:p>
    <w:p w:rsidR="00001FC5" w:rsidRPr="00830736" w:rsidRDefault="00001FC5" w:rsidP="00001FC5">
      <w:pPr>
        <w:pStyle w:val="Listaszerbekezds"/>
        <w:spacing w:after="0" w:line="240" w:lineRule="auto"/>
        <w:ind w:left="284"/>
        <w:contextualSpacing w:val="0"/>
        <w:rPr>
          <w:color w:val="1F497D" w:themeColor="text2"/>
        </w:rPr>
      </w:pPr>
      <w:r w:rsidRPr="00001FC5">
        <w:rPr>
          <w:color w:val="1F497D" w:themeColor="text2"/>
        </w:rPr>
        <w:t>5. számú kérdőív</w:t>
      </w:r>
      <w:r>
        <w:rPr>
          <w:color w:val="1F497D" w:themeColor="text2"/>
        </w:rPr>
        <w:t xml:space="preserve"> (</w:t>
      </w:r>
      <w:r w:rsidRPr="00001FC5">
        <w:rPr>
          <w:color w:val="1F497D" w:themeColor="text2"/>
        </w:rPr>
        <w:t>2496</w:t>
      </w:r>
      <w:r>
        <w:rPr>
          <w:color w:val="1F497D" w:themeColor="text2"/>
        </w:rPr>
        <w:t>. o.)</w:t>
      </w:r>
    </w:p>
    <w:p w:rsidR="00075770" w:rsidRDefault="00001FC5" w:rsidP="00830736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contextualSpacing w:val="0"/>
        <w:rPr>
          <w:color w:val="1F497D" w:themeColor="text2"/>
        </w:rPr>
      </w:pPr>
      <w:r>
        <w:rPr>
          <w:color w:val="1F497D" w:themeColor="text2"/>
        </w:rPr>
        <w:t>Sarc-F kérdőív</w:t>
      </w:r>
    </w:p>
    <w:p w:rsidR="00001FC5" w:rsidRDefault="00001FC5" w:rsidP="00001FC5">
      <w:pPr>
        <w:pStyle w:val="Listaszerbekezds"/>
        <w:spacing w:after="0" w:line="240" w:lineRule="auto"/>
        <w:ind w:left="284"/>
        <w:contextualSpacing w:val="0"/>
        <w:rPr>
          <w:color w:val="1F497D" w:themeColor="text2"/>
        </w:rPr>
      </w:pPr>
      <w:r w:rsidRPr="00001FC5">
        <w:rPr>
          <w:color w:val="1F497D" w:themeColor="text2"/>
        </w:rPr>
        <w:t>8. számú kérdőív</w:t>
      </w:r>
      <w:r>
        <w:rPr>
          <w:color w:val="1F497D" w:themeColor="text2"/>
        </w:rPr>
        <w:t xml:space="preserve"> (</w:t>
      </w:r>
      <w:r w:rsidRPr="00001FC5">
        <w:rPr>
          <w:color w:val="1F497D" w:themeColor="text2"/>
        </w:rPr>
        <w:t>2498</w:t>
      </w:r>
      <w:r>
        <w:rPr>
          <w:color w:val="1F497D" w:themeColor="text2"/>
        </w:rPr>
        <w:t>. o.</w:t>
      </w:r>
      <w:bookmarkStart w:id="0" w:name="_GoBack"/>
      <w:bookmarkEnd w:id="0"/>
      <w:r>
        <w:rPr>
          <w:color w:val="1F497D" w:themeColor="text2"/>
        </w:rPr>
        <w:t>)</w:t>
      </w:r>
    </w:p>
    <w:p w:rsidR="00830736" w:rsidRPr="00830736" w:rsidRDefault="00830736" w:rsidP="00830736">
      <w:pPr>
        <w:rPr>
          <w:color w:val="1F497D" w:themeColor="text2"/>
        </w:rPr>
      </w:pPr>
    </w:p>
    <w:p w:rsidR="00F335C8" w:rsidRPr="009408F8" w:rsidRDefault="009408F8" w:rsidP="00923BE4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83E46">
        <w:rPr>
          <w:rFonts w:asciiTheme="minorHAnsi" w:hAnsiTheme="minorHAnsi" w:cstheme="minorHAnsi"/>
          <w:color w:val="1F497D" w:themeColor="text2"/>
        </w:rPr>
        <w:t>B vitamin (B KOMPLEX)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83E46">
        <w:rPr>
          <w:rFonts w:asciiTheme="minorHAnsi" w:hAnsiTheme="minorHAnsi" w:cstheme="minorHAnsi"/>
          <w:color w:val="1F497D" w:themeColor="text2"/>
        </w:rPr>
        <w:t>B12 vitamin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83E46">
        <w:rPr>
          <w:rFonts w:asciiTheme="minorHAnsi" w:hAnsiTheme="minorHAnsi" w:cstheme="minorHAnsi"/>
          <w:color w:val="1F497D" w:themeColor="text2"/>
        </w:rPr>
        <w:t>B6 vitamin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83E46">
        <w:rPr>
          <w:rFonts w:asciiTheme="minorHAnsi" w:hAnsiTheme="minorHAnsi" w:cstheme="minorHAnsi"/>
          <w:color w:val="1F497D" w:themeColor="text2"/>
        </w:rPr>
        <w:t>C vitamin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cadexomer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>-jód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83E46">
        <w:rPr>
          <w:rFonts w:asciiTheme="minorHAnsi" w:hAnsiTheme="minorHAnsi" w:cstheme="minorHAnsi"/>
          <w:color w:val="1F497D" w:themeColor="text2"/>
        </w:rPr>
        <w:t>étkezési rost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fibrinolizint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 xml:space="preserve"> és a </w:t>
      </w:r>
      <w:proofErr w:type="spellStart"/>
      <w:r w:rsidRPr="00A83E46">
        <w:rPr>
          <w:rFonts w:asciiTheme="minorHAnsi" w:hAnsiTheme="minorHAnsi" w:cstheme="minorHAnsi"/>
          <w:color w:val="1F497D" w:themeColor="text2"/>
        </w:rPr>
        <w:t>dezoxiribonukleázt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 xml:space="preserve"> tartalmazó készítmények (ITT: B02BB01)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83E46">
        <w:rPr>
          <w:rFonts w:asciiTheme="minorHAnsi" w:hAnsiTheme="minorHAnsi" w:cstheme="minorHAnsi"/>
          <w:color w:val="1F497D" w:themeColor="text2"/>
        </w:rPr>
        <w:t>fiziológiás sóoldat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flavonoidfrakció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A83E46">
        <w:rPr>
          <w:rFonts w:asciiTheme="minorHAnsi" w:hAnsiTheme="minorHAnsi" w:cstheme="minorHAnsi"/>
          <w:color w:val="1F497D" w:themeColor="text2"/>
        </w:rPr>
        <w:t>ruscus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A83E46">
        <w:rPr>
          <w:rFonts w:asciiTheme="minorHAnsi" w:hAnsiTheme="minorHAnsi" w:cstheme="minorHAnsi"/>
          <w:color w:val="1F497D" w:themeColor="text2"/>
        </w:rPr>
        <w:t>extractumok</w:t>
      </w:r>
      <w:proofErr w:type="spellEnd"/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hidroxietil-rutozidok</w:t>
      </w:r>
      <w:proofErr w:type="spellEnd"/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ivabradin</w:t>
      </w:r>
      <w:proofErr w:type="spellEnd"/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83E46">
        <w:rPr>
          <w:rFonts w:asciiTheme="minorHAnsi" w:hAnsiTheme="minorHAnsi" w:cstheme="minorHAnsi"/>
          <w:color w:val="1F497D" w:themeColor="text2"/>
        </w:rPr>
        <w:t>jodoform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83E46">
        <w:rPr>
          <w:rFonts w:asciiTheme="minorHAnsi" w:hAnsiTheme="minorHAnsi" w:cstheme="minorHAnsi"/>
          <w:color w:val="1F497D" w:themeColor="text2"/>
        </w:rPr>
        <w:t>kalcium-dobezilát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kollagenáz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A83E46">
        <w:rPr>
          <w:rFonts w:asciiTheme="minorHAnsi" w:hAnsiTheme="minorHAnsi" w:cstheme="minorHAnsi"/>
          <w:color w:val="1F497D" w:themeColor="text2"/>
        </w:rPr>
        <w:t>enzimtartalmú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 xml:space="preserve"> kenőcsök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oktenidin-dihidroklorid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>/</w:t>
      </w:r>
      <w:proofErr w:type="spellStart"/>
      <w:r w:rsidRPr="00A83E46">
        <w:rPr>
          <w:rFonts w:asciiTheme="minorHAnsi" w:hAnsiTheme="minorHAnsi" w:cstheme="minorHAnsi"/>
          <w:color w:val="1F497D" w:themeColor="text2"/>
        </w:rPr>
        <w:t>phenoxi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>-etanol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pentoxifillin</w:t>
      </w:r>
      <w:proofErr w:type="spellEnd"/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pioglitazon</w:t>
      </w:r>
      <w:proofErr w:type="spellEnd"/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polihexanid</w:t>
      </w:r>
      <w:proofErr w:type="spellEnd"/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polyhexamethylene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A83E46">
        <w:rPr>
          <w:rFonts w:asciiTheme="minorHAnsi" w:hAnsiTheme="minorHAnsi" w:cstheme="minorHAnsi"/>
          <w:color w:val="1F497D" w:themeColor="text2"/>
        </w:rPr>
        <w:t>biguanide</w:t>
      </w:r>
      <w:proofErr w:type="spellEnd"/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83E46">
        <w:rPr>
          <w:rFonts w:asciiTheme="minorHAnsi" w:hAnsiTheme="minorHAnsi" w:cstheme="minorHAnsi"/>
          <w:color w:val="1F497D" w:themeColor="text2"/>
        </w:rPr>
        <w:t>povidon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 xml:space="preserve">-jód, </w:t>
      </w:r>
      <w:proofErr w:type="spellStart"/>
      <w:r w:rsidRPr="00A83E46">
        <w:rPr>
          <w:rFonts w:asciiTheme="minorHAnsi" w:hAnsiTheme="minorHAnsi" w:cstheme="minorHAnsi"/>
          <w:color w:val="1F497D" w:themeColor="text2"/>
        </w:rPr>
        <w:t>polividon</w:t>
      </w:r>
      <w:proofErr w:type="spellEnd"/>
      <w:r w:rsidRPr="00A83E46">
        <w:rPr>
          <w:rFonts w:asciiTheme="minorHAnsi" w:hAnsiTheme="minorHAnsi" w:cstheme="minorHAnsi"/>
          <w:color w:val="1F497D" w:themeColor="text2"/>
        </w:rPr>
        <w:t>-jód</w:t>
      </w:r>
    </w:p>
    <w:p w:rsidR="00A83E46" w:rsidRPr="00A83E46" w:rsidRDefault="00A83E46" w:rsidP="00A83E46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83E46">
        <w:rPr>
          <w:rFonts w:asciiTheme="minorHAnsi" w:hAnsiTheme="minorHAnsi" w:cstheme="minorHAnsi"/>
          <w:color w:val="1F497D" w:themeColor="text2"/>
        </w:rPr>
        <w:t>szelén</w:t>
      </w:r>
    </w:p>
    <w:p w:rsidR="00A83E46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A83E46" w:rsidRPr="00604920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január 29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yriadPro-Regular">
    <w:altName w:val="Times New Roman"/>
    <w:panose1 w:val="00000000000000000000"/>
    <w:charset w:val="00"/>
    <w:family w:val="roman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3"/>
  </w:num>
  <w:num w:numId="5">
    <w:abstractNumId w:val="0"/>
  </w:num>
  <w:num w:numId="6">
    <w:abstractNumId w:val="18"/>
  </w:num>
  <w:num w:numId="7">
    <w:abstractNumId w:val="17"/>
  </w:num>
  <w:num w:numId="8">
    <w:abstractNumId w:val="6"/>
  </w:num>
  <w:num w:numId="9">
    <w:abstractNumId w:val="7"/>
  </w:num>
  <w:num w:numId="10">
    <w:abstractNumId w:val="16"/>
  </w:num>
  <w:num w:numId="11">
    <w:abstractNumId w:val="12"/>
  </w:num>
  <w:num w:numId="12">
    <w:abstractNumId w:val="11"/>
  </w:num>
  <w:num w:numId="13">
    <w:abstractNumId w:val="15"/>
  </w:num>
  <w:num w:numId="14">
    <w:abstractNumId w:val="10"/>
  </w:num>
  <w:num w:numId="15">
    <w:abstractNumId w:val="14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E72FF"/>
    <w:rsid w:val="000F108D"/>
    <w:rsid w:val="000F537A"/>
    <w:rsid w:val="0011006A"/>
    <w:rsid w:val="001143C3"/>
    <w:rsid w:val="001220F3"/>
    <w:rsid w:val="00123C7B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417EE"/>
    <w:rsid w:val="0037691A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359D"/>
    <w:rsid w:val="005846E5"/>
    <w:rsid w:val="00586BE9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3E22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1C54"/>
    <w:rsid w:val="007509C2"/>
    <w:rsid w:val="00754C03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D0574"/>
    <w:rsid w:val="00AE0239"/>
    <w:rsid w:val="00AE0906"/>
    <w:rsid w:val="00AF2B21"/>
    <w:rsid w:val="00AF638C"/>
    <w:rsid w:val="00AF700E"/>
    <w:rsid w:val="00B036B8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202CD"/>
    <w:rsid w:val="00F335C8"/>
    <w:rsid w:val="00F347E7"/>
    <w:rsid w:val="00F44008"/>
    <w:rsid w:val="00F51865"/>
    <w:rsid w:val="00F56856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3366EE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413</TotalTime>
  <Pages>2</Pages>
  <Words>364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130</cp:revision>
  <dcterms:created xsi:type="dcterms:W3CDTF">2023-10-02T08:48:00Z</dcterms:created>
  <dcterms:modified xsi:type="dcterms:W3CDTF">2026-01-29T11:44:00Z</dcterms:modified>
</cp:coreProperties>
</file>