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E5588E"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A</w:t>
      </w:r>
      <w:r w:rsidR="0032519D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 xml:space="preserve"> multimorbid </w:t>
      </w:r>
      <w:proofErr w:type="spellStart"/>
      <w:r w:rsidR="0032519D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geriátriai</w:t>
      </w:r>
      <w:proofErr w:type="spellEnd"/>
      <w:r w:rsidR="0032519D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 xml:space="preserve"> betegek ellátásáról és kezeléséről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32519D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F020F7">
        <w:rPr>
          <w:rFonts w:asciiTheme="minorHAnsi" w:hAnsiTheme="minorHAnsi"/>
          <w:color w:val="1F497D" w:themeColor="text2"/>
          <w:sz w:val="22"/>
          <w:szCs w:val="22"/>
        </w:rPr>
        <w:t>02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795F62">
        <w:rPr>
          <w:rFonts w:asciiTheme="minorHAnsi" w:hAnsiTheme="minorHAnsi"/>
          <w:color w:val="1F497D" w:themeColor="text2"/>
          <w:sz w:val="22"/>
          <w:szCs w:val="22"/>
        </w:rPr>
        <w:t>G</w:t>
      </w:r>
      <w:r w:rsidR="00353B1A">
        <w:rPr>
          <w:rFonts w:asciiTheme="minorHAnsi" w:hAnsiTheme="minorHAnsi"/>
          <w:color w:val="1F497D" w:themeColor="text2"/>
          <w:sz w:val="22"/>
          <w:szCs w:val="22"/>
        </w:rPr>
        <w:t>eriátria</w:t>
      </w:r>
      <w:proofErr w:type="spellEnd"/>
      <w:r w:rsidR="00353B1A">
        <w:rPr>
          <w:rFonts w:asciiTheme="minorHAnsi" w:hAnsiTheme="minorHAnsi"/>
          <w:color w:val="1F497D" w:themeColor="text2"/>
          <w:sz w:val="22"/>
          <w:szCs w:val="22"/>
        </w:rPr>
        <w:t xml:space="preserve"> és krónikus ellátás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2021.</w:t>
      </w:r>
      <w:r w:rsidR="004D70F0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október 28.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yesség időtartama: </w:t>
      </w:r>
      <w:r w:rsidR="004D70F0" w:rsidRPr="004D70F0">
        <w:rPr>
          <w:rFonts w:asciiTheme="minorHAnsi" w:hAnsiTheme="minorHAnsi"/>
          <w:bCs/>
          <w:color w:val="1F497D" w:themeColor="text2"/>
          <w:sz w:val="22"/>
          <w:szCs w:val="22"/>
        </w:rPr>
        <w:t>2024. november 1.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>közfinanszírozásba nem befogadott eljárások a következők:</w:t>
      </w:r>
    </w:p>
    <w:p w:rsidR="00E5588E" w:rsidRPr="000D6659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F21778" w:rsidRPr="004D70F0" w:rsidRDefault="004D70F0" w:rsidP="004D70F0">
      <w:pPr>
        <w:pStyle w:val="Listaszerbekezds"/>
        <w:numPr>
          <w:ilvl w:val="0"/>
          <w:numId w:val="2"/>
        </w:numPr>
        <w:spacing w:after="0" w:line="240" w:lineRule="auto"/>
        <w:ind w:left="567"/>
        <w:jc w:val="both"/>
        <w:rPr>
          <w:rFonts w:asciiTheme="minorHAnsi" w:hAnsiTheme="minorHAnsi"/>
          <w:color w:val="1F497D" w:themeColor="text2"/>
        </w:rPr>
      </w:pPr>
      <w:proofErr w:type="spellStart"/>
      <w:r w:rsidRPr="004D70F0">
        <w:rPr>
          <w:color w:val="1F497D" w:themeColor="text2"/>
        </w:rPr>
        <w:t>comprehensive</w:t>
      </w:r>
      <w:proofErr w:type="spellEnd"/>
      <w:r w:rsidRPr="004D70F0">
        <w:rPr>
          <w:color w:val="1F497D" w:themeColor="text2"/>
        </w:rPr>
        <w:t xml:space="preserve"> </w:t>
      </w:r>
      <w:proofErr w:type="spellStart"/>
      <w:r w:rsidRPr="004D70F0">
        <w:rPr>
          <w:color w:val="1F497D" w:themeColor="text2"/>
        </w:rPr>
        <w:t>geriátriai</w:t>
      </w:r>
      <w:proofErr w:type="spellEnd"/>
      <w:r w:rsidRPr="004D70F0">
        <w:rPr>
          <w:color w:val="1F497D" w:themeColor="text2"/>
        </w:rPr>
        <w:t xml:space="preserve"> állapotfelmérés (</w:t>
      </w:r>
      <w:proofErr w:type="spellStart"/>
      <w:r w:rsidRPr="004D70F0">
        <w:rPr>
          <w:color w:val="1F497D" w:themeColor="text2"/>
        </w:rPr>
        <w:t>Comprehensive</w:t>
      </w:r>
      <w:proofErr w:type="spellEnd"/>
      <w:r w:rsidRPr="004D70F0">
        <w:rPr>
          <w:color w:val="1F497D" w:themeColor="text2"/>
        </w:rPr>
        <w:t xml:space="preserve"> </w:t>
      </w:r>
      <w:proofErr w:type="spellStart"/>
      <w:r w:rsidRPr="004D70F0">
        <w:rPr>
          <w:color w:val="1F497D" w:themeColor="text2"/>
        </w:rPr>
        <w:t>Geriatric</w:t>
      </w:r>
      <w:proofErr w:type="spellEnd"/>
      <w:r w:rsidRPr="004D70F0">
        <w:rPr>
          <w:color w:val="1F497D" w:themeColor="text2"/>
        </w:rPr>
        <w:t xml:space="preserve"> </w:t>
      </w:r>
      <w:proofErr w:type="spellStart"/>
      <w:r w:rsidRPr="004D70F0">
        <w:rPr>
          <w:color w:val="1F497D" w:themeColor="text2"/>
        </w:rPr>
        <w:t>Assessment</w:t>
      </w:r>
      <w:proofErr w:type="spellEnd"/>
      <w:r>
        <w:rPr>
          <w:color w:val="1F497D" w:themeColor="text2"/>
        </w:rPr>
        <w:t xml:space="preserve"> –</w:t>
      </w:r>
      <w:r w:rsidRPr="004D70F0">
        <w:rPr>
          <w:color w:val="1F497D" w:themeColor="text2"/>
        </w:rPr>
        <w:t xml:space="preserve"> </w:t>
      </w:r>
      <w:r w:rsidRPr="004D70F0">
        <w:rPr>
          <w:color w:val="1F497D" w:themeColor="text2"/>
        </w:rPr>
        <w:t>CGA</w:t>
      </w:r>
      <w:r>
        <w:rPr>
          <w:color w:val="1F497D" w:themeColor="text2"/>
        </w:rPr>
        <w:t xml:space="preserve">; </w:t>
      </w:r>
      <w:r w:rsidRPr="004D70F0">
        <w:rPr>
          <w:color w:val="1F497D" w:themeColor="text2"/>
        </w:rPr>
        <w:t xml:space="preserve">átfogó </w:t>
      </w:r>
      <w:proofErr w:type="spellStart"/>
      <w:r w:rsidRPr="004D70F0">
        <w:rPr>
          <w:color w:val="1F497D" w:themeColor="text2"/>
        </w:rPr>
        <w:t>geriátriai</w:t>
      </w:r>
      <w:proofErr w:type="spellEnd"/>
      <w:r w:rsidRPr="004D70F0">
        <w:rPr>
          <w:color w:val="1F497D" w:themeColor="text2"/>
        </w:rPr>
        <w:t xml:space="preserve"> értékelés</w:t>
      </w:r>
      <w:r w:rsidRPr="004D70F0">
        <w:rPr>
          <w:color w:val="1F497D" w:themeColor="text2"/>
        </w:rPr>
        <w:t xml:space="preserve">) </w:t>
      </w:r>
    </w:p>
    <w:p w:rsidR="005F4FFF" w:rsidRDefault="005F4FFF" w:rsidP="005F4FFF">
      <w:pPr>
        <w:pStyle w:val="Listaszerbekezds"/>
        <w:spacing w:after="0" w:line="240" w:lineRule="auto"/>
        <w:ind w:left="568"/>
        <w:jc w:val="both"/>
        <w:rPr>
          <w:rFonts w:asciiTheme="minorHAnsi" w:eastAsia="Times New Roman" w:hAnsiTheme="minorHAnsi"/>
          <w:color w:val="1F497D" w:themeColor="text2"/>
          <w:lang w:eastAsia="hu-HU"/>
        </w:rPr>
      </w:pPr>
      <w:r w:rsidRPr="005F4FFF">
        <w:rPr>
          <w:rFonts w:asciiTheme="minorHAnsi" w:eastAsia="Times New Roman" w:hAnsiTheme="minorHAnsi"/>
          <w:color w:val="1F497D" w:themeColor="text2"/>
          <w:lang w:eastAsia="hu-HU"/>
        </w:rPr>
        <w:t>Ajánlás</w:t>
      </w:r>
      <w:r w:rsidR="009D16C4">
        <w:rPr>
          <w:rFonts w:asciiTheme="minorHAnsi" w:eastAsia="Times New Roman" w:hAnsiTheme="minorHAnsi"/>
          <w:color w:val="1F497D" w:themeColor="text2"/>
          <w:lang w:eastAsia="hu-HU"/>
        </w:rPr>
        <w:t xml:space="preserve">: </w:t>
      </w:r>
      <w:r w:rsidR="004D70F0">
        <w:rPr>
          <w:rFonts w:asciiTheme="minorHAnsi" w:eastAsia="Times New Roman" w:hAnsiTheme="minorHAnsi"/>
          <w:color w:val="1F497D" w:themeColor="text2"/>
          <w:lang w:eastAsia="hu-HU"/>
        </w:rPr>
        <w:t>19</w:t>
      </w:r>
      <w:r w:rsidR="00900ACE">
        <w:rPr>
          <w:rFonts w:asciiTheme="minorHAnsi" w:eastAsia="Times New Roman" w:hAnsiTheme="minorHAnsi"/>
          <w:color w:val="1F497D" w:themeColor="text2"/>
          <w:lang w:eastAsia="hu-HU"/>
        </w:rPr>
        <w:t xml:space="preserve"> (18. o.)</w:t>
      </w:r>
      <w:bookmarkStart w:id="0" w:name="_GoBack"/>
      <w:bookmarkEnd w:id="0"/>
      <w:r w:rsidR="004D70F0">
        <w:rPr>
          <w:rFonts w:asciiTheme="minorHAnsi" w:eastAsia="Times New Roman" w:hAnsiTheme="minorHAnsi"/>
          <w:color w:val="1F497D" w:themeColor="text2"/>
          <w:lang w:eastAsia="hu-HU"/>
        </w:rPr>
        <w:t xml:space="preserve">, </w:t>
      </w:r>
      <w:r w:rsidR="00F2716F">
        <w:rPr>
          <w:rFonts w:asciiTheme="minorHAnsi" w:eastAsia="Times New Roman" w:hAnsiTheme="minorHAnsi"/>
          <w:color w:val="1F497D" w:themeColor="text2"/>
          <w:lang w:eastAsia="hu-HU"/>
        </w:rPr>
        <w:t>42</w:t>
      </w:r>
      <w:r w:rsidRPr="005F4FFF"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  <w:r w:rsidR="009D16C4">
        <w:rPr>
          <w:rFonts w:asciiTheme="minorHAnsi" w:eastAsia="Times New Roman" w:hAnsiTheme="minorHAnsi"/>
          <w:color w:val="1F497D" w:themeColor="text2"/>
          <w:lang w:eastAsia="hu-HU"/>
        </w:rPr>
        <w:t>(</w:t>
      </w:r>
      <w:r w:rsidR="00F2716F">
        <w:rPr>
          <w:rFonts w:asciiTheme="minorHAnsi" w:eastAsia="Times New Roman" w:hAnsiTheme="minorHAnsi"/>
          <w:color w:val="1F497D" w:themeColor="text2"/>
          <w:lang w:eastAsia="hu-HU"/>
        </w:rPr>
        <w:t>2</w:t>
      </w:r>
      <w:r w:rsidR="004D70F0">
        <w:rPr>
          <w:rFonts w:asciiTheme="minorHAnsi" w:eastAsia="Times New Roman" w:hAnsiTheme="minorHAnsi"/>
          <w:color w:val="1F497D" w:themeColor="text2"/>
          <w:lang w:eastAsia="hu-HU"/>
        </w:rPr>
        <w:t>2. o.</w:t>
      </w:r>
      <w:r w:rsidR="00F2716F">
        <w:rPr>
          <w:rFonts w:asciiTheme="minorHAnsi" w:eastAsia="Times New Roman" w:hAnsiTheme="minorHAnsi"/>
          <w:color w:val="1F497D" w:themeColor="text2"/>
          <w:lang w:eastAsia="hu-HU"/>
        </w:rPr>
        <w:t>)</w:t>
      </w:r>
    </w:p>
    <w:p w:rsidR="00DB26E5" w:rsidRDefault="00DB26E5" w:rsidP="00DB26E5">
      <w:pPr>
        <w:rPr>
          <w:rFonts w:asciiTheme="minorHAnsi" w:hAnsiTheme="minorHAnsi"/>
          <w:color w:val="1F497D" w:themeColor="text2"/>
        </w:rPr>
      </w:pPr>
    </w:p>
    <w:p w:rsidR="00E5588E" w:rsidRPr="00696D6C" w:rsidRDefault="00E5588E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4D70F0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>
        <w:rPr>
          <w:rFonts w:asciiTheme="minorHAnsi" w:hAnsiTheme="minorHAnsi"/>
          <w:color w:val="1F497D"/>
          <w:sz w:val="22"/>
          <w:szCs w:val="22"/>
        </w:rPr>
        <w:t>Budapest, 2022</w:t>
      </w:r>
      <w:r w:rsidR="000D040F"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>
        <w:rPr>
          <w:rFonts w:asciiTheme="minorHAnsi" w:hAnsiTheme="minorHAnsi"/>
          <w:color w:val="1F497D"/>
          <w:sz w:val="22"/>
          <w:szCs w:val="22"/>
        </w:rPr>
        <w:t>január 2</w:t>
      </w:r>
      <w:r w:rsidR="00B14DB6" w:rsidRPr="000D6659">
        <w:rPr>
          <w:rFonts w:asciiTheme="minorHAnsi" w:hAnsiTheme="minorHAnsi"/>
          <w:color w:val="1F497D"/>
          <w:sz w:val="22"/>
          <w:szCs w:val="22"/>
        </w:rPr>
        <w:t>.</w:t>
      </w:r>
      <w:r w:rsidR="000D040F"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Default="002E7189" w:rsidP="00772F65">
      <w:pPr>
        <w:rPr>
          <w:rFonts w:asciiTheme="minorHAnsi" w:hAnsiTheme="minorHAnsi"/>
          <w:sz w:val="22"/>
          <w:szCs w:val="22"/>
        </w:rPr>
      </w:pP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37E63"/>
    <w:rsid w:val="00061A2E"/>
    <w:rsid w:val="0009070E"/>
    <w:rsid w:val="000C17A8"/>
    <w:rsid w:val="000D040F"/>
    <w:rsid w:val="000D6659"/>
    <w:rsid w:val="00120E53"/>
    <w:rsid w:val="00126C48"/>
    <w:rsid w:val="00166B92"/>
    <w:rsid w:val="001E12F3"/>
    <w:rsid w:val="00207418"/>
    <w:rsid w:val="002852CB"/>
    <w:rsid w:val="002E617E"/>
    <w:rsid w:val="002E7189"/>
    <w:rsid w:val="002F329E"/>
    <w:rsid w:val="003150EA"/>
    <w:rsid w:val="003201E5"/>
    <w:rsid w:val="0032519D"/>
    <w:rsid w:val="00337C7A"/>
    <w:rsid w:val="00353B1A"/>
    <w:rsid w:val="00362E1B"/>
    <w:rsid w:val="003661E1"/>
    <w:rsid w:val="00371458"/>
    <w:rsid w:val="003826FA"/>
    <w:rsid w:val="003C75AF"/>
    <w:rsid w:val="003E65FE"/>
    <w:rsid w:val="00405E69"/>
    <w:rsid w:val="004D70F0"/>
    <w:rsid w:val="00552819"/>
    <w:rsid w:val="00586F51"/>
    <w:rsid w:val="005967BF"/>
    <w:rsid w:val="005B30FF"/>
    <w:rsid w:val="005F4FFF"/>
    <w:rsid w:val="00611233"/>
    <w:rsid w:val="006301A5"/>
    <w:rsid w:val="00673A8A"/>
    <w:rsid w:val="00692849"/>
    <w:rsid w:val="00696D6C"/>
    <w:rsid w:val="00703E78"/>
    <w:rsid w:val="0074082E"/>
    <w:rsid w:val="00772F65"/>
    <w:rsid w:val="00795F62"/>
    <w:rsid w:val="007D6BBF"/>
    <w:rsid w:val="007E28D8"/>
    <w:rsid w:val="007E653F"/>
    <w:rsid w:val="007F1087"/>
    <w:rsid w:val="007F45ED"/>
    <w:rsid w:val="00836801"/>
    <w:rsid w:val="008529E4"/>
    <w:rsid w:val="0087064E"/>
    <w:rsid w:val="008D6741"/>
    <w:rsid w:val="008E5012"/>
    <w:rsid w:val="008E55B9"/>
    <w:rsid w:val="008F1D45"/>
    <w:rsid w:val="00900ACE"/>
    <w:rsid w:val="009C1624"/>
    <w:rsid w:val="009D16C4"/>
    <w:rsid w:val="009E2A46"/>
    <w:rsid w:val="00A250DD"/>
    <w:rsid w:val="00A40959"/>
    <w:rsid w:val="00AC66B1"/>
    <w:rsid w:val="00AD40AC"/>
    <w:rsid w:val="00AD57CC"/>
    <w:rsid w:val="00AF1BA2"/>
    <w:rsid w:val="00B00EAB"/>
    <w:rsid w:val="00B14DB6"/>
    <w:rsid w:val="00B44F02"/>
    <w:rsid w:val="00BC1804"/>
    <w:rsid w:val="00BC23FC"/>
    <w:rsid w:val="00C57085"/>
    <w:rsid w:val="00CB2620"/>
    <w:rsid w:val="00D61E72"/>
    <w:rsid w:val="00DB26E5"/>
    <w:rsid w:val="00DC6EDC"/>
    <w:rsid w:val="00E500CC"/>
    <w:rsid w:val="00E5588E"/>
    <w:rsid w:val="00E745F5"/>
    <w:rsid w:val="00F020F7"/>
    <w:rsid w:val="00F03B49"/>
    <w:rsid w:val="00F21778"/>
    <w:rsid w:val="00F2716F"/>
    <w:rsid w:val="00F85246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2163E"/>
  <w15:docId w15:val="{BB0E5A5A-DFA8-4301-9A60-74860B0F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121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8</cp:revision>
  <cp:lastPrinted>2021-08-06T07:10:00Z</cp:lastPrinted>
  <dcterms:created xsi:type="dcterms:W3CDTF">2021-11-04T07:34:00Z</dcterms:created>
  <dcterms:modified xsi:type="dcterms:W3CDTF">2022-02-01T08:24:00Z</dcterms:modified>
</cp:coreProperties>
</file>