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3977B2" w:rsidRPr="003977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</w:t>
      </w:r>
      <w:proofErr w:type="spellStart"/>
      <w:r w:rsidR="003977B2" w:rsidRPr="003977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perinatális</w:t>
      </w:r>
      <w:proofErr w:type="spellEnd"/>
      <w:r w:rsidR="003977B2" w:rsidRPr="003977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időszak </w:t>
      </w:r>
      <w:proofErr w:type="gramStart"/>
      <w:r w:rsidR="003977B2" w:rsidRPr="003977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mentális</w:t>
      </w:r>
      <w:proofErr w:type="gramEnd"/>
      <w:r w:rsidR="003977B2" w:rsidRPr="003977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megbetegedéseinek biológiai és farmakológiai kezeléséről (</w:t>
      </w:r>
      <w:proofErr w:type="spellStart"/>
      <w:r w:rsidR="003977B2" w:rsidRPr="003977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farmakoterápia</w:t>
      </w:r>
      <w:proofErr w:type="spellEnd"/>
      <w:r w:rsidR="003977B2" w:rsidRPr="003977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a pre-, peri- és </w:t>
      </w:r>
      <w:proofErr w:type="spellStart"/>
      <w:r w:rsidR="003977B2" w:rsidRPr="003977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posztnatális</w:t>
      </w:r>
      <w:proofErr w:type="spellEnd"/>
      <w:r w:rsidR="003977B2" w:rsidRPr="003977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időszakban)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EA4C3D" w:rsidRPr="00EA4C3D">
        <w:rPr>
          <w:rFonts w:asciiTheme="minorHAnsi" w:hAnsiTheme="minorHAnsi"/>
          <w:color w:val="1F497D" w:themeColor="text2"/>
          <w:sz w:val="22"/>
          <w:szCs w:val="22"/>
        </w:rPr>
        <w:t>002340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EA4C3D" w:rsidRPr="00EA4C3D">
        <w:rPr>
          <w:rFonts w:asciiTheme="minorHAnsi" w:hAnsiTheme="minorHAnsi"/>
          <w:color w:val="1F497D" w:themeColor="text2"/>
          <w:sz w:val="22"/>
          <w:szCs w:val="22"/>
        </w:rPr>
        <w:t>Pszichiátria</w:t>
      </w:r>
      <w:r w:rsidR="00EA4C3D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EA4C3D" w:rsidRPr="00EA4C3D">
        <w:rPr>
          <w:rFonts w:asciiTheme="minorHAnsi" w:hAnsiTheme="minorHAnsi"/>
          <w:color w:val="1F497D" w:themeColor="text2"/>
          <w:sz w:val="22"/>
          <w:szCs w:val="22"/>
        </w:rPr>
        <w:t>Csecsemő- és gyermekgyógyászat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2026. </w:t>
      </w:r>
      <w:r w:rsidR="00EA4C3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április 29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2029. </w:t>
      </w:r>
      <w:r w:rsidR="00EA4C3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április 29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13C" w:rsidRPr="00BA2784" w:rsidRDefault="000D613C" w:rsidP="000D613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</w:t>
      </w:r>
      <w:r w:rsidRPr="00552297">
        <w:rPr>
          <w:rFonts w:asciiTheme="minorHAnsi" w:hAnsiTheme="minorHAnsi" w:cstheme="minorHAnsi"/>
          <w:color w:val="1F497D" w:themeColor="text2"/>
          <w:sz w:val="22"/>
          <w:szCs w:val="22"/>
        </w:rPr>
        <w:t>nyilatkozat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kiadásának időpontjában az irányelvben nevesített,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szerinti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B54B88" w:rsidRPr="00662C4D" w:rsidRDefault="00F72F40" w:rsidP="00F72F40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662C4D">
        <w:rPr>
          <w:rFonts w:asciiTheme="minorHAnsi" w:hAnsiTheme="minorHAnsi" w:cstheme="minorHAnsi"/>
          <w:color w:val="1F497D" w:themeColor="text2"/>
        </w:rPr>
        <w:t>Brazelton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-skála (NBAS,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Neonatal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Behavioral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Assessment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Scale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>)</w:t>
      </w:r>
    </w:p>
    <w:p w:rsidR="00F72F40" w:rsidRPr="00662C4D" w:rsidRDefault="00662C4D" w:rsidP="00F72F40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662C4D">
        <w:rPr>
          <w:rFonts w:asciiTheme="minorHAnsi" w:hAnsiTheme="minorHAnsi" w:cstheme="minorHAnsi"/>
          <w:color w:val="1F497D" w:themeColor="text2"/>
        </w:rPr>
        <w:t>(</w:t>
      </w:r>
      <w:r w:rsidR="00F72F40" w:rsidRPr="00662C4D">
        <w:rPr>
          <w:rFonts w:asciiTheme="minorHAnsi" w:hAnsiTheme="minorHAnsi" w:cstheme="minorHAnsi"/>
          <w:color w:val="1F497D" w:themeColor="text2"/>
        </w:rPr>
        <w:t>1494. o.)</w:t>
      </w:r>
    </w:p>
    <w:p w:rsidR="00B54B88" w:rsidRPr="00662C4D" w:rsidRDefault="0081492D" w:rsidP="0081492D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662C4D">
        <w:rPr>
          <w:rFonts w:asciiTheme="minorHAnsi" w:hAnsiTheme="minorHAnsi" w:cstheme="minorHAnsi"/>
          <w:color w:val="1F497D" w:themeColor="text2"/>
        </w:rPr>
        <w:t xml:space="preserve">Gyermekviselkedési kérdőív (CBCL,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Child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Behavior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Checklist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>)</w:t>
      </w:r>
    </w:p>
    <w:p w:rsidR="0081492D" w:rsidRPr="00662C4D" w:rsidRDefault="0081492D" w:rsidP="0081492D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662C4D">
        <w:rPr>
          <w:rFonts w:asciiTheme="minorHAnsi" w:hAnsiTheme="minorHAnsi" w:cstheme="minorHAnsi"/>
          <w:color w:val="1F497D" w:themeColor="text2"/>
        </w:rPr>
        <w:t>(1506. o.)</w:t>
      </w:r>
    </w:p>
    <w:p w:rsidR="0081492D" w:rsidRPr="00662C4D" w:rsidRDefault="0081492D" w:rsidP="0081492D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662C4D">
        <w:rPr>
          <w:rFonts w:asciiTheme="minorHAnsi" w:hAnsiTheme="minorHAnsi" w:cstheme="minorHAnsi"/>
          <w:color w:val="1F497D" w:themeColor="text2"/>
        </w:rPr>
        <w:t xml:space="preserve">Szülői értékelő skála (CPRS-R,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Conners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’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Parent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Rating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Scale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>)</w:t>
      </w:r>
    </w:p>
    <w:p w:rsidR="0081492D" w:rsidRPr="00662C4D" w:rsidRDefault="0081492D" w:rsidP="0081492D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662C4D">
        <w:rPr>
          <w:rFonts w:asciiTheme="minorHAnsi" w:hAnsiTheme="minorHAnsi" w:cstheme="minorHAnsi"/>
          <w:color w:val="1F497D" w:themeColor="text2"/>
        </w:rPr>
        <w:t>(1506. o.)</w:t>
      </w:r>
    </w:p>
    <w:p w:rsidR="0081492D" w:rsidRPr="00662C4D" w:rsidRDefault="0081492D" w:rsidP="0081492D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662C4D">
        <w:rPr>
          <w:rFonts w:asciiTheme="minorHAnsi" w:hAnsiTheme="minorHAnsi" w:cstheme="minorHAnsi"/>
          <w:color w:val="1F497D" w:themeColor="text2"/>
        </w:rPr>
        <w:t xml:space="preserve">Szociális válaszkészség skála (SRS-2,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Social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Responsiveness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Scale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>)</w:t>
      </w:r>
    </w:p>
    <w:p w:rsidR="0081492D" w:rsidRPr="00662C4D" w:rsidRDefault="0081492D" w:rsidP="0081492D">
      <w:pPr>
        <w:ind w:left="284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662C4D">
        <w:rPr>
          <w:rFonts w:asciiTheme="minorHAnsi" w:hAnsiTheme="minorHAnsi" w:cstheme="minorHAnsi"/>
          <w:color w:val="1F497D" w:themeColor="text2"/>
          <w:sz w:val="22"/>
          <w:szCs w:val="22"/>
        </w:rPr>
        <w:t>(1506. o.)</w:t>
      </w:r>
    </w:p>
    <w:p w:rsidR="003826B5" w:rsidRPr="00662C4D" w:rsidRDefault="003826B5" w:rsidP="003826B5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662C4D">
        <w:rPr>
          <w:rFonts w:asciiTheme="minorHAnsi" w:hAnsiTheme="minorHAnsi" w:cstheme="minorHAnsi"/>
          <w:color w:val="1F497D" w:themeColor="text2"/>
        </w:rPr>
        <w:t xml:space="preserve">Théta-frekvenciájú ingerlés (TBS,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Theta-Burst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Stimulation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>)</w:t>
      </w:r>
    </w:p>
    <w:p w:rsidR="003826B5" w:rsidRPr="00662C4D" w:rsidRDefault="003826B5" w:rsidP="003826B5">
      <w:pPr>
        <w:ind w:left="284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662C4D">
        <w:rPr>
          <w:rFonts w:asciiTheme="minorHAnsi" w:hAnsiTheme="minorHAnsi" w:cstheme="minorHAnsi"/>
          <w:color w:val="1F497D" w:themeColor="text2"/>
          <w:sz w:val="22"/>
          <w:szCs w:val="22"/>
        </w:rPr>
        <w:t>(1526. o.)</w:t>
      </w:r>
    </w:p>
    <w:p w:rsidR="002D62E3" w:rsidRPr="00662C4D" w:rsidRDefault="002D62E3" w:rsidP="002D62E3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662C4D">
        <w:rPr>
          <w:rFonts w:asciiTheme="minorHAnsi" w:hAnsiTheme="minorHAnsi" w:cstheme="minorHAnsi"/>
          <w:color w:val="1F497D" w:themeColor="text2"/>
        </w:rPr>
        <w:t>Transzkraniális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egyenáram ingerlés (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tDCS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="00B54B88" w:rsidRPr="00662C4D">
        <w:rPr>
          <w:rFonts w:asciiTheme="minorHAnsi" w:hAnsiTheme="minorHAnsi" w:cstheme="minorHAnsi"/>
          <w:color w:val="1F497D" w:themeColor="text2"/>
        </w:rPr>
        <w:t>Transcran</w:t>
      </w:r>
      <w:r w:rsidRPr="00662C4D">
        <w:rPr>
          <w:rFonts w:asciiTheme="minorHAnsi" w:hAnsiTheme="minorHAnsi" w:cstheme="minorHAnsi"/>
          <w:color w:val="1F497D" w:themeColor="text2"/>
        </w:rPr>
        <w:t>ial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Direct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Current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Stimulation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>)</w:t>
      </w:r>
    </w:p>
    <w:p w:rsidR="002D62E3" w:rsidRPr="00662C4D" w:rsidRDefault="002D62E3" w:rsidP="002D62E3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662C4D">
        <w:rPr>
          <w:rFonts w:asciiTheme="minorHAnsi" w:hAnsiTheme="minorHAnsi" w:cstheme="minorHAnsi"/>
          <w:color w:val="1F497D" w:themeColor="text2"/>
        </w:rPr>
        <w:t>(1526. o.)</w:t>
      </w:r>
    </w:p>
    <w:p w:rsidR="002D62E3" w:rsidRPr="00662C4D" w:rsidRDefault="002D62E3" w:rsidP="002D62E3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662C4D">
        <w:rPr>
          <w:rFonts w:asciiTheme="minorHAnsi" w:hAnsiTheme="minorHAnsi" w:cstheme="minorHAnsi"/>
          <w:color w:val="1F497D" w:themeColor="text2"/>
        </w:rPr>
        <w:t>Transzkraniális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váltakozó áram ingerlés (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tACS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Transcranial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Alternating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Current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Stimulation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>)</w:t>
      </w:r>
    </w:p>
    <w:p w:rsidR="002D62E3" w:rsidRPr="00662C4D" w:rsidRDefault="002D62E3" w:rsidP="002D62E3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662C4D">
        <w:rPr>
          <w:rFonts w:asciiTheme="minorHAnsi" w:hAnsiTheme="minorHAnsi" w:cstheme="minorHAnsi"/>
          <w:color w:val="1F497D" w:themeColor="text2"/>
        </w:rPr>
        <w:t>(1526. o.)</w:t>
      </w:r>
    </w:p>
    <w:p w:rsidR="00C60935" w:rsidRPr="00662C4D" w:rsidRDefault="00C60935" w:rsidP="00B54B88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662C4D">
        <w:rPr>
          <w:rFonts w:asciiTheme="minorHAnsi" w:hAnsiTheme="minorHAnsi" w:cstheme="minorHAnsi"/>
          <w:color w:val="1F497D" w:themeColor="text2"/>
        </w:rPr>
        <w:t>Trigeminus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ideg stimuláció (TNS,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Trigeminal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Nerve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662C4D">
        <w:rPr>
          <w:rFonts w:asciiTheme="minorHAnsi" w:hAnsiTheme="minorHAnsi" w:cstheme="minorHAnsi"/>
          <w:color w:val="1F497D" w:themeColor="text2"/>
        </w:rPr>
        <w:t>Stimulation</w:t>
      </w:r>
      <w:proofErr w:type="spellEnd"/>
      <w:r w:rsidRPr="00662C4D">
        <w:rPr>
          <w:rFonts w:asciiTheme="minorHAnsi" w:hAnsiTheme="minorHAnsi" w:cstheme="minorHAnsi"/>
          <w:color w:val="1F497D" w:themeColor="text2"/>
        </w:rPr>
        <w:t>)</w:t>
      </w:r>
    </w:p>
    <w:p w:rsidR="00154661" w:rsidRPr="00662C4D" w:rsidRDefault="00C60935" w:rsidP="00C60935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662C4D">
        <w:rPr>
          <w:rFonts w:asciiTheme="minorHAnsi" w:hAnsiTheme="minorHAnsi" w:cstheme="minorHAnsi"/>
          <w:color w:val="1F497D" w:themeColor="text2"/>
        </w:rPr>
        <w:t>(1526. o.)</w:t>
      </w:r>
    </w:p>
    <w:p w:rsidR="00154661" w:rsidRDefault="00154661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időpontjában az irányelvben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nevesített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i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hatóanyagok </w:t>
      </w:r>
      <w:r w:rsidR="00D3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következők:</w:t>
      </w:r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482E45">
        <w:rPr>
          <w:rFonts w:asciiTheme="minorHAnsi" w:hAnsiTheme="minorHAnsi" w:cstheme="minorHAnsi"/>
          <w:color w:val="1F497D" w:themeColor="text2"/>
        </w:rPr>
        <w:t>amfetamin</w:t>
      </w:r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brexanolon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bupropion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diazepam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doxepin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flufenazin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Imipramin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Klorpromazin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Klorprotixen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lastRenderedPageBreak/>
        <w:t>lorazepám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loxapin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lurazidon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maprotilin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metilfenidát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nefazodon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nortriptilin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oxazepám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reboxetin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temazepam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Trifluoperazin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trimipramin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zolpidem</w:t>
      </w:r>
      <w:proofErr w:type="spellEnd"/>
    </w:p>
    <w:p w:rsidR="00482E45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Zopiklon</w:t>
      </w:r>
      <w:proofErr w:type="spellEnd"/>
    </w:p>
    <w:p w:rsidR="007E6730" w:rsidRPr="00482E45" w:rsidRDefault="00482E45" w:rsidP="00482E45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82E45">
        <w:rPr>
          <w:rFonts w:asciiTheme="minorHAnsi" w:hAnsiTheme="minorHAnsi" w:cstheme="minorHAnsi"/>
          <w:color w:val="1F497D" w:themeColor="text2"/>
        </w:rPr>
        <w:t>Zuranolon</w:t>
      </w:r>
      <w:proofErr w:type="spellEnd"/>
    </w:p>
    <w:p w:rsidR="001D488E" w:rsidRDefault="001D488E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71FB" w:rsidRPr="00604920" w:rsidRDefault="000571FB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A2003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CA2003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 w:rsidRPr="00CA2003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 w:rsidRPr="00CA2003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CA2003" w:rsidRPr="00CA2003">
        <w:rPr>
          <w:rFonts w:asciiTheme="minorHAnsi" w:hAnsiTheme="minorHAnsi" w:cstheme="minorHAnsi"/>
          <w:color w:val="1F497D" w:themeColor="text2"/>
          <w:sz w:val="22"/>
          <w:szCs w:val="22"/>
        </w:rPr>
        <w:t>május 11</w:t>
      </w:r>
      <w:r w:rsidR="00E3737F" w:rsidRPr="00CA2003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  <w:bookmarkStart w:id="0" w:name="_GoBack"/>
      <w:bookmarkEnd w:id="0"/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D460D"/>
    <w:multiLevelType w:val="hybridMultilevel"/>
    <w:tmpl w:val="6A4A10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C6FAC"/>
    <w:multiLevelType w:val="hybridMultilevel"/>
    <w:tmpl w:val="01E047D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5447C36"/>
    <w:multiLevelType w:val="hybridMultilevel"/>
    <w:tmpl w:val="08D65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2B6C02"/>
    <w:multiLevelType w:val="hybridMultilevel"/>
    <w:tmpl w:val="2550C5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7A743B"/>
    <w:multiLevelType w:val="hybridMultilevel"/>
    <w:tmpl w:val="849E02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2B0EFA"/>
    <w:multiLevelType w:val="hybridMultilevel"/>
    <w:tmpl w:val="2C367F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18"/>
  </w:num>
  <w:num w:numId="5">
    <w:abstractNumId w:val="0"/>
  </w:num>
  <w:num w:numId="6">
    <w:abstractNumId w:val="26"/>
  </w:num>
  <w:num w:numId="7">
    <w:abstractNumId w:val="25"/>
  </w:num>
  <w:num w:numId="8">
    <w:abstractNumId w:val="10"/>
  </w:num>
  <w:num w:numId="9">
    <w:abstractNumId w:val="11"/>
  </w:num>
  <w:num w:numId="10">
    <w:abstractNumId w:val="24"/>
  </w:num>
  <w:num w:numId="11">
    <w:abstractNumId w:val="16"/>
  </w:num>
  <w:num w:numId="12">
    <w:abstractNumId w:val="15"/>
  </w:num>
  <w:num w:numId="13">
    <w:abstractNumId w:val="21"/>
  </w:num>
  <w:num w:numId="14">
    <w:abstractNumId w:val="14"/>
  </w:num>
  <w:num w:numId="15">
    <w:abstractNumId w:val="19"/>
  </w:num>
  <w:num w:numId="16">
    <w:abstractNumId w:val="6"/>
  </w:num>
  <w:num w:numId="17">
    <w:abstractNumId w:val="1"/>
  </w:num>
  <w:num w:numId="18">
    <w:abstractNumId w:val="7"/>
  </w:num>
  <w:num w:numId="19">
    <w:abstractNumId w:val="2"/>
  </w:num>
  <w:num w:numId="20">
    <w:abstractNumId w:val="20"/>
  </w:num>
  <w:num w:numId="21">
    <w:abstractNumId w:val="9"/>
  </w:num>
  <w:num w:numId="22">
    <w:abstractNumId w:val="23"/>
  </w:num>
  <w:num w:numId="23">
    <w:abstractNumId w:val="4"/>
  </w:num>
  <w:num w:numId="24">
    <w:abstractNumId w:val="17"/>
  </w:num>
  <w:num w:numId="25">
    <w:abstractNumId w:val="3"/>
  </w:num>
  <w:num w:numId="26">
    <w:abstractNumId w:val="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571FB"/>
    <w:rsid w:val="00066F79"/>
    <w:rsid w:val="00070FCA"/>
    <w:rsid w:val="00075770"/>
    <w:rsid w:val="00077717"/>
    <w:rsid w:val="000779C6"/>
    <w:rsid w:val="00095FF7"/>
    <w:rsid w:val="000A37CB"/>
    <w:rsid w:val="000A6595"/>
    <w:rsid w:val="000B5F81"/>
    <w:rsid w:val="000C3937"/>
    <w:rsid w:val="000C7D17"/>
    <w:rsid w:val="000D040F"/>
    <w:rsid w:val="000D613C"/>
    <w:rsid w:val="000E72FF"/>
    <w:rsid w:val="000F108D"/>
    <w:rsid w:val="000F537A"/>
    <w:rsid w:val="00104F73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54661"/>
    <w:rsid w:val="001646A1"/>
    <w:rsid w:val="001707F6"/>
    <w:rsid w:val="001715F1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D488E"/>
    <w:rsid w:val="001D707D"/>
    <w:rsid w:val="001E75AF"/>
    <w:rsid w:val="00207418"/>
    <w:rsid w:val="00210384"/>
    <w:rsid w:val="00220963"/>
    <w:rsid w:val="00222CB4"/>
    <w:rsid w:val="00222DB6"/>
    <w:rsid w:val="0022491A"/>
    <w:rsid w:val="00245973"/>
    <w:rsid w:val="00246182"/>
    <w:rsid w:val="00272BAE"/>
    <w:rsid w:val="00281156"/>
    <w:rsid w:val="002817E9"/>
    <w:rsid w:val="00285190"/>
    <w:rsid w:val="002875B2"/>
    <w:rsid w:val="002A27E3"/>
    <w:rsid w:val="002D0DDE"/>
    <w:rsid w:val="002D2F0D"/>
    <w:rsid w:val="002D5491"/>
    <w:rsid w:val="002D62E3"/>
    <w:rsid w:val="002E7189"/>
    <w:rsid w:val="002F4CF5"/>
    <w:rsid w:val="002F7A17"/>
    <w:rsid w:val="00313558"/>
    <w:rsid w:val="00313CB5"/>
    <w:rsid w:val="0031537C"/>
    <w:rsid w:val="00327201"/>
    <w:rsid w:val="00327208"/>
    <w:rsid w:val="00330B71"/>
    <w:rsid w:val="003417EE"/>
    <w:rsid w:val="00352052"/>
    <w:rsid w:val="0037691A"/>
    <w:rsid w:val="003815F1"/>
    <w:rsid w:val="003826B5"/>
    <w:rsid w:val="00392BA5"/>
    <w:rsid w:val="003977B2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185A"/>
    <w:rsid w:val="004663F0"/>
    <w:rsid w:val="0047134C"/>
    <w:rsid w:val="004749F6"/>
    <w:rsid w:val="004758A5"/>
    <w:rsid w:val="0047714A"/>
    <w:rsid w:val="00482190"/>
    <w:rsid w:val="00482E45"/>
    <w:rsid w:val="0049465A"/>
    <w:rsid w:val="004A1318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C77"/>
    <w:rsid w:val="005725AC"/>
    <w:rsid w:val="005810E7"/>
    <w:rsid w:val="005827C8"/>
    <w:rsid w:val="0058359D"/>
    <w:rsid w:val="005842E5"/>
    <w:rsid w:val="005846E5"/>
    <w:rsid w:val="00585AEF"/>
    <w:rsid w:val="00586BE9"/>
    <w:rsid w:val="005A5F85"/>
    <w:rsid w:val="005A6D5B"/>
    <w:rsid w:val="005B1ECD"/>
    <w:rsid w:val="005B508A"/>
    <w:rsid w:val="005C1DF0"/>
    <w:rsid w:val="005D2077"/>
    <w:rsid w:val="005D4915"/>
    <w:rsid w:val="005E1AA8"/>
    <w:rsid w:val="005F1BA5"/>
    <w:rsid w:val="005F3944"/>
    <w:rsid w:val="005F43B5"/>
    <w:rsid w:val="005F536F"/>
    <w:rsid w:val="00604920"/>
    <w:rsid w:val="006157AE"/>
    <w:rsid w:val="00625758"/>
    <w:rsid w:val="00627635"/>
    <w:rsid w:val="00631988"/>
    <w:rsid w:val="00633E22"/>
    <w:rsid w:val="0064427B"/>
    <w:rsid w:val="00644846"/>
    <w:rsid w:val="006466E9"/>
    <w:rsid w:val="00646EA5"/>
    <w:rsid w:val="00650A53"/>
    <w:rsid w:val="00652B62"/>
    <w:rsid w:val="006614D1"/>
    <w:rsid w:val="00661BE1"/>
    <w:rsid w:val="00662C4D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00C9"/>
    <w:rsid w:val="00741C54"/>
    <w:rsid w:val="007509C2"/>
    <w:rsid w:val="00754B4D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E6730"/>
    <w:rsid w:val="007F004A"/>
    <w:rsid w:val="007F201D"/>
    <w:rsid w:val="007F49FE"/>
    <w:rsid w:val="007F6499"/>
    <w:rsid w:val="00806707"/>
    <w:rsid w:val="0081492D"/>
    <w:rsid w:val="00815E09"/>
    <w:rsid w:val="008177C0"/>
    <w:rsid w:val="00825866"/>
    <w:rsid w:val="00830736"/>
    <w:rsid w:val="0083336D"/>
    <w:rsid w:val="00833817"/>
    <w:rsid w:val="008538A0"/>
    <w:rsid w:val="0088098B"/>
    <w:rsid w:val="008854AA"/>
    <w:rsid w:val="00886E2E"/>
    <w:rsid w:val="00894DAE"/>
    <w:rsid w:val="008A507C"/>
    <w:rsid w:val="008B7CDF"/>
    <w:rsid w:val="008C24F3"/>
    <w:rsid w:val="008C300D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35B0E"/>
    <w:rsid w:val="009408F8"/>
    <w:rsid w:val="00941A17"/>
    <w:rsid w:val="00942C32"/>
    <w:rsid w:val="009468CE"/>
    <w:rsid w:val="0096359C"/>
    <w:rsid w:val="009640BA"/>
    <w:rsid w:val="009654CB"/>
    <w:rsid w:val="0096709D"/>
    <w:rsid w:val="009676D9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54B88"/>
    <w:rsid w:val="00B646EF"/>
    <w:rsid w:val="00B64C66"/>
    <w:rsid w:val="00B80124"/>
    <w:rsid w:val="00B8398D"/>
    <w:rsid w:val="00B93A0A"/>
    <w:rsid w:val="00BA2784"/>
    <w:rsid w:val="00BB0580"/>
    <w:rsid w:val="00BC1C89"/>
    <w:rsid w:val="00BC1E55"/>
    <w:rsid w:val="00BC54F4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0935"/>
    <w:rsid w:val="00C6355C"/>
    <w:rsid w:val="00C639FC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2003"/>
    <w:rsid w:val="00CA4996"/>
    <w:rsid w:val="00CD737F"/>
    <w:rsid w:val="00CE4BBD"/>
    <w:rsid w:val="00CE5598"/>
    <w:rsid w:val="00CF3A69"/>
    <w:rsid w:val="00D02562"/>
    <w:rsid w:val="00D063DA"/>
    <w:rsid w:val="00D10E49"/>
    <w:rsid w:val="00D125C2"/>
    <w:rsid w:val="00D15D16"/>
    <w:rsid w:val="00D1792C"/>
    <w:rsid w:val="00D2322C"/>
    <w:rsid w:val="00D2443C"/>
    <w:rsid w:val="00D36343"/>
    <w:rsid w:val="00D43E8D"/>
    <w:rsid w:val="00D62351"/>
    <w:rsid w:val="00D63A8F"/>
    <w:rsid w:val="00D661B5"/>
    <w:rsid w:val="00D669B7"/>
    <w:rsid w:val="00D70A45"/>
    <w:rsid w:val="00D72770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273CA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4C3D"/>
    <w:rsid w:val="00EA6D79"/>
    <w:rsid w:val="00EB2FB4"/>
    <w:rsid w:val="00EB6FCF"/>
    <w:rsid w:val="00EC4BB1"/>
    <w:rsid w:val="00EE6224"/>
    <w:rsid w:val="00F01FD5"/>
    <w:rsid w:val="00F07C5D"/>
    <w:rsid w:val="00F11A1E"/>
    <w:rsid w:val="00F202CD"/>
    <w:rsid w:val="00F335C8"/>
    <w:rsid w:val="00F347E7"/>
    <w:rsid w:val="00F44008"/>
    <w:rsid w:val="00F51865"/>
    <w:rsid w:val="00F56856"/>
    <w:rsid w:val="00F61C3D"/>
    <w:rsid w:val="00F72F40"/>
    <w:rsid w:val="00F84A6A"/>
    <w:rsid w:val="00F86031"/>
    <w:rsid w:val="00F8607A"/>
    <w:rsid w:val="00F9081F"/>
    <w:rsid w:val="00F94F79"/>
    <w:rsid w:val="00FA1C37"/>
    <w:rsid w:val="00FB2F24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AE5A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2</Pages>
  <Words>256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208</cp:revision>
  <dcterms:created xsi:type="dcterms:W3CDTF">2023-10-02T08:48:00Z</dcterms:created>
  <dcterms:modified xsi:type="dcterms:W3CDTF">2026-05-11T05:56:00Z</dcterms:modified>
</cp:coreProperties>
</file>