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040F" w:rsidRPr="00992436" w:rsidRDefault="000D040F" w:rsidP="00DF0545">
      <w:pPr>
        <w:jc w:val="center"/>
        <w:rPr>
          <w:rFonts w:ascii="Calibri" w:hAnsi="Calibri"/>
          <w:b/>
          <w:color w:val="1F497D" w:themeColor="text2"/>
          <w:spacing w:val="20"/>
        </w:rPr>
      </w:pPr>
      <w:r w:rsidRPr="00992436">
        <w:rPr>
          <w:rFonts w:ascii="Calibri" w:hAnsi="Calibri"/>
          <w:b/>
          <w:color w:val="1F497D" w:themeColor="text2"/>
          <w:spacing w:val="20"/>
        </w:rPr>
        <w:t>NYILATKOZAT</w:t>
      </w:r>
    </w:p>
    <w:p w:rsidR="00992436" w:rsidRPr="00992436" w:rsidRDefault="00992436" w:rsidP="00992436">
      <w:pPr>
        <w:jc w:val="center"/>
        <w:rPr>
          <w:rFonts w:asciiTheme="minorHAnsi" w:hAnsiTheme="minorHAnsi"/>
          <w:b/>
          <w:color w:val="1F497D" w:themeColor="text2"/>
        </w:rPr>
      </w:pPr>
      <w:proofErr w:type="gramStart"/>
      <w:r w:rsidRPr="00992436">
        <w:rPr>
          <w:rFonts w:asciiTheme="minorHAnsi" w:hAnsiTheme="minorHAnsi"/>
          <w:b/>
          <w:color w:val="1F497D" w:themeColor="text2"/>
        </w:rPr>
        <w:t>e</w:t>
      </w:r>
      <w:r w:rsidR="000F537A" w:rsidRPr="00992436">
        <w:rPr>
          <w:rFonts w:asciiTheme="minorHAnsi" w:hAnsiTheme="minorHAnsi"/>
          <w:b/>
          <w:color w:val="1F497D" w:themeColor="text2"/>
        </w:rPr>
        <w:t>gészségü</w:t>
      </w:r>
      <w:r w:rsidRPr="00992436">
        <w:rPr>
          <w:rFonts w:asciiTheme="minorHAnsi" w:hAnsiTheme="minorHAnsi"/>
          <w:b/>
          <w:color w:val="1F497D" w:themeColor="text2"/>
        </w:rPr>
        <w:t>gyi</w:t>
      </w:r>
      <w:proofErr w:type="gramEnd"/>
      <w:r w:rsidRPr="00992436">
        <w:rPr>
          <w:rFonts w:asciiTheme="minorHAnsi" w:hAnsiTheme="minorHAnsi"/>
          <w:b/>
          <w:color w:val="1F497D" w:themeColor="text2"/>
        </w:rPr>
        <w:t xml:space="preserve"> szakmai irányelvben foglalt</w:t>
      </w:r>
    </w:p>
    <w:p w:rsidR="00992436" w:rsidRPr="00992436" w:rsidRDefault="00A9635F" w:rsidP="00992436">
      <w:pPr>
        <w:jc w:val="center"/>
        <w:rPr>
          <w:rFonts w:asciiTheme="minorHAnsi" w:hAnsiTheme="minorHAnsi"/>
          <w:b/>
          <w:color w:val="1F497D" w:themeColor="text2"/>
        </w:rPr>
      </w:pPr>
      <w:proofErr w:type="gramStart"/>
      <w:r>
        <w:rPr>
          <w:rFonts w:asciiTheme="minorHAnsi" w:hAnsiTheme="minorHAnsi"/>
          <w:b/>
          <w:color w:val="1F497D" w:themeColor="text2"/>
        </w:rPr>
        <w:t>eljárások</w:t>
      </w:r>
      <w:proofErr w:type="gramEnd"/>
      <w:r>
        <w:rPr>
          <w:rFonts w:asciiTheme="minorHAnsi" w:hAnsiTheme="minorHAnsi"/>
          <w:b/>
          <w:color w:val="1F497D" w:themeColor="text2"/>
        </w:rPr>
        <w:t xml:space="preserve">, eszközök </w:t>
      </w:r>
      <w:r w:rsidR="000F537A" w:rsidRPr="00992436">
        <w:rPr>
          <w:rFonts w:asciiTheme="minorHAnsi" w:hAnsiTheme="minorHAnsi"/>
          <w:b/>
          <w:color w:val="1F497D" w:themeColor="text2"/>
        </w:rPr>
        <w:t xml:space="preserve">és </w:t>
      </w:r>
      <w:r>
        <w:rPr>
          <w:rFonts w:asciiTheme="minorHAnsi" w:hAnsiTheme="minorHAnsi"/>
          <w:b/>
          <w:color w:val="1F497D" w:themeColor="text2"/>
        </w:rPr>
        <w:t>gyógyszer hatóanyagok</w:t>
      </w:r>
    </w:p>
    <w:p w:rsidR="005827C8" w:rsidRPr="00992436" w:rsidRDefault="00992436" w:rsidP="00992436">
      <w:pPr>
        <w:jc w:val="center"/>
        <w:rPr>
          <w:rFonts w:asciiTheme="minorHAnsi" w:hAnsiTheme="minorHAnsi"/>
          <w:b/>
          <w:color w:val="1F497D" w:themeColor="text2"/>
        </w:rPr>
      </w:pPr>
      <w:proofErr w:type="gramStart"/>
      <w:r w:rsidRPr="00992436">
        <w:rPr>
          <w:rFonts w:asciiTheme="minorHAnsi" w:hAnsiTheme="minorHAnsi"/>
          <w:b/>
          <w:color w:val="1F497D" w:themeColor="text2"/>
        </w:rPr>
        <w:t>finanszírozásáról</w:t>
      </w:r>
      <w:proofErr w:type="gramEnd"/>
    </w:p>
    <w:p w:rsidR="00604920" w:rsidRDefault="00604920" w:rsidP="00923BE4">
      <w:pPr>
        <w:pStyle w:val="Default"/>
        <w:jc w:val="both"/>
        <w:rPr>
          <w:rFonts w:asciiTheme="minorHAnsi" w:hAnsiTheme="minorHAnsi" w:cstheme="minorHAnsi"/>
          <w:b/>
          <w:bCs/>
          <w:color w:val="1F497D" w:themeColor="text2"/>
          <w:sz w:val="22"/>
          <w:szCs w:val="22"/>
        </w:rPr>
      </w:pPr>
    </w:p>
    <w:p w:rsidR="00604920" w:rsidRPr="00604920" w:rsidRDefault="00604920" w:rsidP="00923BE4">
      <w:pPr>
        <w:pStyle w:val="Default"/>
        <w:jc w:val="both"/>
        <w:rPr>
          <w:rFonts w:asciiTheme="minorHAnsi" w:hAnsiTheme="minorHAnsi" w:cstheme="minorHAnsi"/>
          <w:b/>
          <w:bCs/>
          <w:color w:val="1F497D" w:themeColor="text2"/>
          <w:sz w:val="22"/>
          <w:szCs w:val="22"/>
        </w:rPr>
      </w:pPr>
    </w:p>
    <w:p w:rsidR="00604920" w:rsidRPr="00604920" w:rsidRDefault="00604920" w:rsidP="00923BE4">
      <w:pPr>
        <w:pStyle w:val="Default"/>
        <w:jc w:val="both"/>
        <w:rPr>
          <w:color w:val="1F497D" w:themeColor="text2"/>
          <w:sz w:val="22"/>
          <w:szCs w:val="22"/>
        </w:rPr>
      </w:pPr>
      <w:r>
        <w:rPr>
          <w:rFonts w:asciiTheme="minorHAnsi" w:hAnsiTheme="minorHAnsi" w:cstheme="minorHAnsi"/>
          <w:b/>
          <w:bCs/>
          <w:color w:val="1F497D" w:themeColor="text2"/>
          <w:sz w:val="22"/>
          <w:szCs w:val="22"/>
        </w:rPr>
        <w:t>„</w:t>
      </w:r>
      <w:r w:rsidR="00134F58">
        <w:rPr>
          <w:rFonts w:asciiTheme="minorHAnsi" w:hAnsiTheme="minorHAnsi" w:cstheme="minorHAnsi"/>
          <w:b/>
          <w:bCs/>
          <w:color w:val="1F497D" w:themeColor="text2"/>
          <w:sz w:val="22"/>
          <w:szCs w:val="22"/>
        </w:rPr>
        <w:t>A</w:t>
      </w:r>
      <w:r w:rsidR="00134F58" w:rsidRPr="00134F58">
        <w:rPr>
          <w:rFonts w:asciiTheme="minorHAnsi" w:hAnsiTheme="minorHAnsi" w:cstheme="minorHAnsi"/>
          <w:b/>
          <w:bCs/>
          <w:color w:val="1F497D" w:themeColor="text2"/>
          <w:sz w:val="22"/>
          <w:szCs w:val="22"/>
        </w:rPr>
        <w:t xml:space="preserve"> felnőttkori idült vesebetegség diagnózisáról és kezeléséről</w:t>
      </w:r>
      <w:r>
        <w:rPr>
          <w:rFonts w:asciiTheme="minorHAnsi" w:hAnsiTheme="minorHAnsi" w:cstheme="minorHAnsi"/>
          <w:b/>
          <w:bCs/>
          <w:color w:val="1F497D" w:themeColor="text2"/>
          <w:sz w:val="22"/>
          <w:szCs w:val="22"/>
        </w:rPr>
        <w:t>”</w:t>
      </w:r>
    </w:p>
    <w:p w:rsidR="00756D68" w:rsidRPr="00604920" w:rsidRDefault="00992436" w:rsidP="00923BE4">
      <w:pPr>
        <w:pStyle w:val="Default"/>
        <w:jc w:val="both"/>
        <w:rPr>
          <w:rFonts w:asciiTheme="minorHAnsi" w:hAnsiTheme="minorHAnsi"/>
          <w:color w:val="1F497D" w:themeColor="text2"/>
          <w:sz w:val="22"/>
          <w:szCs w:val="22"/>
        </w:rPr>
      </w:pPr>
      <w:proofErr w:type="gramStart"/>
      <w:r>
        <w:rPr>
          <w:rFonts w:asciiTheme="minorHAnsi" w:hAnsiTheme="minorHAnsi"/>
          <w:color w:val="1F497D" w:themeColor="text2"/>
          <w:sz w:val="22"/>
          <w:szCs w:val="22"/>
        </w:rPr>
        <w:t>k</w:t>
      </w:r>
      <w:r w:rsidR="00604920" w:rsidRPr="00604920">
        <w:rPr>
          <w:rFonts w:asciiTheme="minorHAnsi" w:hAnsiTheme="minorHAnsi"/>
          <w:color w:val="1F497D" w:themeColor="text2"/>
          <w:sz w:val="22"/>
          <w:szCs w:val="22"/>
        </w:rPr>
        <w:t>linikai</w:t>
      </w:r>
      <w:proofErr w:type="gramEnd"/>
      <w:r w:rsidR="00604920" w:rsidRPr="00604920">
        <w:rPr>
          <w:rFonts w:asciiTheme="minorHAnsi" w:hAnsiTheme="minorHAnsi"/>
          <w:color w:val="1F497D" w:themeColor="text2"/>
          <w:sz w:val="22"/>
          <w:szCs w:val="22"/>
        </w:rPr>
        <w:t xml:space="preserve"> egészségügyi szakmai irányelv</w:t>
      </w:r>
      <w:r>
        <w:rPr>
          <w:rFonts w:asciiTheme="minorHAnsi" w:hAnsiTheme="minorHAnsi"/>
          <w:color w:val="1F497D" w:themeColor="text2"/>
          <w:sz w:val="22"/>
          <w:szCs w:val="22"/>
        </w:rPr>
        <w:t>.</w:t>
      </w:r>
    </w:p>
    <w:p w:rsidR="00741C54" w:rsidRPr="00604920" w:rsidRDefault="00741C54" w:rsidP="00923BE4">
      <w:pPr>
        <w:jc w:val="both"/>
        <w:rPr>
          <w:rFonts w:asciiTheme="minorHAnsi" w:hAnsiTheme="minorHAnsi"/>
          <w:bCs/>
          <w:color w:val="1F497D" w:themeColor="text2"/>
          <w:sz w:val="22"/>
          <w:szCs w:val="22"/>
        </w:rPr>
      </w:pPr>
    </w:p>
    <w:p w:rsidR="001D129C" w:rsidRPr="00604920" w:rsidRDefault="002D5491" w:rsidP="00923BE4">
      <w:pPr>
        <w:tabs>
          <w:tab w:val="left" w:pos="2552"/>
        </w:tabs>
        <w:jc w:val="both"/>
        <w:rPr>
          <w:rFonts w:asciiTheme="minorHAnsi" w:hAnsiTheme="minorHAnsi"/>
          <w:color w:val="1F497D" w:themeColor="text2"/>
          <w:sz w:val="22"/>
          <w:szCs w:val="22"/>
        </w:rPr>
      </w:pPr>
      <w:r>
        <w:rPr>
          <w:rFonts w:asciiTheme="minorHAnsi" w:hAnsiTheme="minorHAnsi"/>
          <w:bCs/>
          <w:color w:val="1F497D" w:themeColor="text2"/>
          <w:sz w:val="22"/>
          <w:szCs w:val="22"/>
        </w:rPr>
        <w:t>Azonosító:</w:t>
      </w:r>
      <w:r w:rsidR="00604920">
        <w:rPr>
          <w:rFonts w:asciiTheme="minorHAnsi" w:hAnsiTheme="minorHAnsi"/>
          <w:bCs/>
          <w:color w:val="1F497D" w:themeColor="text2"/>
          <w:sz w:val="22"/>
          <w:szCs w:val="22"/>
        </w:rPr>
        <w:tab/>
      </w:r>
      <w:r w:rsidR="00095FF7" w:rsidRPr="00095FF7">
        <w:rPr>
          <w:rFonts w:asciiTheme="minorHAnsi" w:hAnsiTheme="minorHAnsi"/>
          <w:color w:val="1F497D" w:themeColor="text2"/>
          <w:sz w:val="22"/>
          <w:szCs w:val="22"/>
        </w:rPr>
        <w:t>002309</w:t>
      </w:r>
    </w:p>
    <w:p w:rsidR="00604920" w:rsidRDefault="002D5491" w:rsidP="00923BE4">
      <w:pPr>
        <w:tabs>
          <w:tab w:val="left" w:pos="2552"/>
        </w:tabs>
        <w:ind w:left="2552" w:hanging="2552"/>
        <w:jc w:val="both"/>
        <w:rPr>
          <w:rFonts w:asciiTheme="minorHAnsi" w:hAnsiTheme="minorHAnsi"/>
          <w:color w:val="1F497D" w:themeColor="text2"/>
          <w:sz w:val="22"/>
          <w:szCs w:val="22"/>
        </w:rPr>
      </w:pPr>
      <w:r>
        <w:rPr>
          <w:rFonts w:asciiTheme="minorHAnsi" w:hAnsiTheme="minorHAnsi"/>
          <w:color w:val="1F497D" w:themeColor="text2"/>
          <w:sz w:val="22"/>
          <w:szCs w:val="22"/>
        </w:rPr>
        <w:t>Szakterület:</w:t>
      </w:r>
      <w:r w:rsidR="00604920">
        <w:rPr>
          <w:rFonts w:asciiTheme="minorHAnsi" w:hAnsiTheme="minorHAnsi"/>
          <w:color w:val="1F497D" w:themeColor="text2"/>
          <w:sz w:val="22"/>
          <w:szCs w:val="22"/>
        </w:rPr>
        <w:tab/>
      </w:r>
      <w:proofErr w:type="spellStart"/>
      <w:r w:rsidR="00095FF7" w:rsidRPr="00095FF7">
        <w:rPr>
          <w:rFonts w:asciiTheme="minorHAnsi" w:hAnsiTheme="minorHAnsi"/>
          <w:color w:val="1F497D" w:themeColor="text2"/>
          <w:sz w:val="22"/>
          <w:szCs w:val="22"/>
        </w:rPr>
        <w:t>Nefrológia</w:t>
      </w:r>
      <w:proofErr w:type="spellEnd"/>
      <w:r w:rsidR="00095FF7" w:rsidRPr="00095FF7">
        <w:rPr>
          <w:rFonts w:asciiTheme="minorHAnsi" w:hAnsiTheme="minorHAnsi"/>
          <w:color w:val="1F497D" w:themeColor="text2"/>
          <w:sz w:val="22"/>
          <w:szCs w:val="22"/>
        </w:rPr>
        <w:t xml:space="preserve"> és dialízis</w:t>
      </w:r>
    </w:p>
    <w:p w:rsidR="001D129C" w:rsidRPr="00604920" w:rsidRDefault="00741C54" w:rsidP="00923BE4">
      <w:pPr>
        <w:tabs>
          <w:tab w:val="left" w:pos="2552"/>
        </w:tabs>
        <w:jc w:val="both"/>
        <w:rPr>
          <w:rStyle w:val="fontstyle21"/>
          <w:rFonts w:asciiTheme="minorHAnsi" w:hAnsiTheme="minorHAnsi"/>
          <w:color w:val="1F497D" w:themeColor="text2"/>
          <w:sz w:val="22"/>
          <w:szCs w:val="22"/>
        </w:rPr>
      </w:pPr>
      <w:r w:rsidRPr="00604920">
        <w:rPr>
          <w:rFonts w:asciiTheme="minorHAnsi" w:hAnsiTheme="minorHAnsi"/>
          <w:color w:val="1F497D" w:themeColor="text2"/>
          <w:sz w:val="22"/>
          <w:szCs w:val="22"/>
        </w:rPr>
        <w:t xml:space="preserve">Megjelenés </w:t>
      </w:r>
      <w:proofErr w:type="gramStart"/>
      <w:r w:rsidRPr="00604920">
        <w:rPr>
          <w:rFonts w:asciiTheme="minorHAnsi" w:hAnsiTheme="minorHAnsi"/>
          <w:color w:val="1F497D" w:themeColor="text2"/>
          <w:sz w:val="22"/>
          <w:szCs w:val="22"/>
        </w:rPr>
        <w:t>dátuma</w:t>
      </w:r>
      <w:proofErr w:type="gramEnd"/>
      <w:r w:rsidRPr="00604920">
        <w:rPr>
          <w:rFonts w:asciiTheme="minorHAnsi" w:hAnsiTheme="minorHAnsi"/>
          <w:color w:val="1F497D" w:themeColor="text2"/>
          <w:sz w:val="22"/>
          <w:szCs w:val="22"/>
        </w:rPr>
        <w:t>:</w:t>
      </w:r>
      <w:r w:rsidR="00604920">
        <w:rPr>
          <w:rStyle w:val="fontstyle21"/>
          <w:rFonts w:asciiTheme="minorHAnsi" w:hAnsiTheme="minorHAnsi"/>
          <w:color w:val="1F497D" w:themeColor="text2"/>
          <w:sz w:val="22"/>
          <w:szCs w:val="22"/>
        </w:rPr>
        <w:tab/>
      </w:r>
      <w:r w:rsidR="00AE0906">
        <w:rPr>
          <w:rStyle w:val="fontstyle21"/>
          <w:rFonts w:asciiTheme="minorHAnsi" w:hAnsiTheme="minorHAnsi"/>
          <w:color w:val="1F497D" w:themeColor="text2"/>
          <w:sz w:val="22"/>
          <w:szCs w:val="22"/>
        </w:rPr>
        <w:t xml:space="preserve">2025. </w:t>
      </w:r>
      <w:r w:rsidR="006C4928">
        <w:rPr>
          <w:rStyle w:val="fontstyle21"/>
          <w:rFonts w:asciiTheme="minorHAnsi" w:hAnsiTheme="minorHAnsi"/>
          <w:color w:val="1F497D" w:themeColor="text2"/>
          <w:sz w:val="22"/>
          <w:szCs w:val="22"/>
        </w:rPr>
        <w:t>április 30</w:t>
      </w:r>
      <w:r w:rsidR="00790E50" w:rsidRPr="00604920">
        <w:rPr>
          <w:rStyle w:val="fontstyle21"/>
          <w:rFonts w:asciiTheme="minorHAnsi" w:hAnsiTheme="minorHAnsi"/>
          <w:color w:val="1F497D" w:themeColor="text2"/>
          <w:sz w:val="22"/>
          <w:szCs w:val="22"/>
        </w:rPr>
        <w:t>.</w:t>
      </w:r>
    </w:p>
    <w:p w:rsidR="00741C54" w:rsidRDefault="002D5491" w:rsidP="00923BE4">
      <w:pPr>
        <w:tabs>
          <w:tab w:val="left" w:pos="2552"/>
        </w:tabs>
        <w:jc w:val="both"/>
        <w:rPr>
          <w:rFonts w:asciiTheme="minorHAnsi" w:hAnsiTheme="minorHAnsi"/>
          <w:bCs/>
          <w:color w:val="1F497D" w:themeColor="text2"/>
          <w:sz w:val="22"/>
          <w:szCs w:val="22"/>
        </w:rPr>
      </w:pPr>
      <w:r>
        <w:rPr>
          <w:rFonts w:asciiTheme="minorHAnsi" w:hAnsiTheme="minorHAnsi"/>
          <w:bCs/>
          <w:color w:val="1F497D" w:themeColor="text2"/>
          <w:sz w:val="22"/>
          <w:szCs w:val="22"/>
        </w:rPr>
        <w:t>Érvényesség időtartama:</w:t>
      </w:r>
      <w:r w:rsidR="00604920">
        <w:rPr>
          <w:rFonts w:asciiTheme="minorHAnsi" w:hAnsiTheme="minorHAnsi"/>
          <w:bCs/>
          <w:color w:val="1F497D" w:themeColor="text2"/>
          <w:sz w:val="22"/>
          <w:szCs w:val="22"/>
        </w:rPr>
        <w:tab/>
      </w:r>
      <w:r w:rsidR="00AE0906">
        <w:rPr>
          <w:rStyle w:val="fontstyle21"/>
          <w:rFonts w:asciiTheme="minorHAnsi" w:hAnsiTheme="minorHAnsi"/>
          <w:color w:val="1F497D" w:themeColor="text2"/>
          <w:sz w:val="22"/>
          <w:szCs w:val="22"/>
        </w:rPr>
        <w:t xml:space="preserve">2028. </w:t>
      </w:r>
      <w:r w:rsidR="006C4928">
        <w:rPr>
          <w:rStyle w:val="fontstyle21"/>
          <w:rFonts w:asciiTheme="minorHAnsi" w:hAnsiTheme="minorHAnsi"/>
          <w:color w:val="1F497D" w:themeColor="text2"/>
          <w:sz w:val="22"/>
          <w:szCs w:val="22"/>
        </w:rPr>
        <w:t>április 30</w:t>
      </w:r>
      <w:r w:rsidR="00AE0906" w:rsidRPr="00604920">
        <w:rPr>
          <w:rStyle w:val="fontstyle21"/>
          <w:rFonts w:asciiTheme="minorHAnsi" w:hAnsiTheme="minorHAnsi"/>
          <w:color w:val="1F497D" w:themeColor="text2"/>
          <w:sz w:val="22"/>
          <w:szCs w:val="22"/>
        </w:rPr>
        <w:t>.</w:t>
      </w:r>
    </w:p>
    <w:p w:rsidR="002D5491" w:rsidRPr="00604920" w:rsidRDefault="002D5491" w:rsidP="00923BE4">
      <w:pPr>
        <w:tabs>
          <w:tab w:val="left" w:pos="2552"/>
        </w:tabs>
        <w:jc w:val="both"/>
        <w:rPr>
          <w:rFonts w:asciiTheme="minorHAnsi" w:hAnsiTheme="minorHAnsi"/>
          <w:color w:val="1F497D" w:themeColor="text2"/>
          <w:sz w:val="22"/>
          <w:szCs w:val="22"/>
        </w:rPr>
      </w:pPr>
    </w:p>
    <w:p w:rsidR="00741C54" w:rsidRPr="00604920" w:rsidRDefault="00741C54" w:rsidP="00923BE4">
      <w:pPr>
        <w:jc w:val="both"/>
        <w:rPr>
          <w:rFonts w:asciiTheme="minorHAnsi" w:hAnsiTheme="minorHAnsi"/>
          <w:color w:val="1F497D" w:themeColor="text2"/>
          <w:sz w:val="22"/>
          <w:szCs w:val="22"/>
        </w:rPr>
      </w:pPr>
      <w:r w:rsidRPr="00604920">
        <w:rPr>
          <w:rFonts w:asciiTheme="minorHAnsi" w:hAnsiTheme="minorHAnsi"/>
          <w:color w:val="1F497D" w:themeColor="text2"/>
          <w:sz w:val="22"/>
          <w:szCs w:val="22"/>
        </w:rPr>
        <w:t>A nyilatkozat kiadásának jogszabályi alapja:</w:t>
      </w:r>
    </w:p>
    <w:p w:rsidR="00741C54" w:rsidRPr="00604920" w:rsidRDefault="00741C54" w:rsidP="00923BE4">
      <w:pPr>
        <w:jc w:val="both"/>
        <w:rPr>
          <w:rFonts w:asciiTheme="minorHAnsi" w:hAnsiTheme="minorHAnsi"/>
          <w:color w:val="1F497D" w:themeColor="text2"/>
          <w:sz w:val="22"/>
          <w:szCs w:val="22"/>
        </w:rPr>
      </w:pPr>
      <w:r w:rsidRPr="00604920">
        <w:rPr>
          <w:rFonts w:asciiTheme="minorHAnsi" w:hAnsiTheme="minorHAnsi"/>
          <w:color w:val="1F497D" w:themeColor="text2"/>
          <w:sz w:val="22"/>
          <w:szCs w:val="22"/>
        </w:rPr>
        <w:t>A vizsgálati és terápiás eljárási rendek kidolgozásának, szerkesztésének, valamint az ezeket érintő szakmai egyeztetések lefolytatásának egységes szabályairól szóló 1</w:t>
      </w:r>
      <w:r w:rsidR="00604920">
        <w:rPr>
          <w:rFonts w:asciiTheme="minorHAnsi" w:hAnsiTheme="minorHAnsi"/>
          <w:color w:val="1F497D" w:themeColor="text2"/>
          <w:sz w:val="22"/>
          <w:szCs w:val="22"/>
        </w:rPr>
        <w:t>8/2013. (III. 5.) EMMI rendelet</w:t>
      </w:r>
      <w:r w:rsidR="00A9635F">
        <w:rPr>
          <w:rFonts w:asciiTheme="minorHAnsi" w:hAnsiTheme="minorHAnsi"/>
          <w:color w:val="1F497D" w:themeColor="text2"/>
          <w:sz w:val="22"/>
          <w:szCs w:val="22"/>
        </w:rPr>
        <w:t xml:space="preserve"> </w:t>
      </w:r>
      <w:r w:rsidR="00A9635F" w:rsidRPr="00A9635F">
        <w:rPr>
          <w:rFonts w:asciiTheme="minorHAnsi" w:hAnsiTheme="minorHAnsi"/>
          <w:color w:val="1F497D" w:themeColor="text2"/>
          <w:sz w:val="22"/>
          <w:szCs w:val="22"/>
        </w:rPr>
        <w:t>9. §</w:t>
      </w:r>
      <w:r w:rsidR="00A9635F">
        <w:rPr>
          <w:rFonts w:asciiTheme="minorHAnsi" w:hAnsiTheme="minorHAnsi"/>
          <w:color w:val="1F497D" w:themeColor="text2"/>
          <w:sz w:val="22"/>
          <w:szCs w:val="22"/>
        </w:rPr>
        <w:t xml:space="preserve"> </w:t>
      </w:r>
      <w:r w:rsidR="00A9635F" w:rsidRPr="00A9635F">
        <w:rPr>
          <w:rFonts w:asciiTheme="minorHAnsi" w:hAnsiTheme="minorHAnsi"/>
          <w:color w:val="1F497D" w:themeColor="text2"/>
          <w:sz w:val="22"/>
          <w:szCs w:val="22"/>
        </w:rPr>
        <w:t>(2)</w:t>
      </w:r>
      <w:r w:rsidR="00A9635F">
        <w:rPr>
          <w:rFonts w:asciiTheme="minorHAnsi" w:hAnsiTheme="minorHAnsi"/>
          <w:color w:val="1F497D" w:themeColor="text2"/>
          <w:sz w:val="22"/>
          <w:szCs w:val="22"/>
        </w:rPr>
        <w:t xml:space="preserve"> bekezdés</w:t>
      </w:r>
      <w:r w:rsidR="00550D40">
        <w:rPr>
          <w:rFonts w:asciiTheme="minorHAnsi" w:hAnsiTheme="minorHAnsi"/>
          <w:color w:val="1F497D" w:themeColor="text2"/>
          <w:sz w:val="22"/>
          <w:szCs w:val="22"/>
        </w:rPr>
        <w:t>.</w:t>
      </w:r>
    </w:p>
    <w:p w:rsidR="00741C54" w:rsidRPr="00604920" w:rsidRDefault="00741C54" w:rsidP="00923BE4">
      <w:pPr>
        <w:jc w:val="both"/>
        <w:rPr>
          <w:rFonts w:asciiTheme="minorHAnsi" w:hAnsiTheme="minorHAnsi"/>
          <w:color w:val="1F497D" w:themeColor="text2"/>
          <w:sz w:val="22"/>
          <w:szCs w:val="22"/>
        </w:rPr>
      </w:pPr>
    </w:p>
    <w:p w:rsidR="005F536F" w:rsidRPr="00CE2083" w:rsidRDefault="005F536F" w:rsidP="005F536F">
      <w:pPr>
        <w:jc w:val="both"/>
        <w:rPr>
          <w:rFonts w:asciiTheme="minorHAnsi" w:hAnsiTheme="minorHAnsi" w:cstheme="minorHAnsi"/>
          <w:b/>
          <w:color w:val="1F497D" w:themeColor="text2"/>
          <w:sz w:val="22"/>
          <w:szCs w:val="22"/>
        </w:rPr>
      </w:pPr>
      <w:r w:rsidRPr="00B25038">
        <w:rPr>
          <w:rFonts w:asciiTheme="minorHAnsi" w:hAnsiTheme="minorHAnsi" w:cstheme="minorHAnsi"/>
          <w:color w:val="1F497D" w:themeColor="text2"/>
          <w:sz w:val="22"/>
          <w:szCs w:val="22"/>
        </w:rPr>
        <w:t xml:space="preserve">A nyilatkozat kiadásának időpontjában az irányelvben nevesített, </w:t>
      </w:r>
      <w:r w:rsidRPr="00B25038">
        <w:rPr>
          <w:rFonts w:asciiTheme="minorHAnsi" w:hAnsiTheme="minorHAnsi" w:cstheme="minorHAnsi"/>
          <w:b/>
          <w:color w:val="1F497D" w:themeColor="text2"/>
          <w:sz w:val="22"/>
          <w:szCs w:val="22"/>
        </w:rPr>
        <w:t>közfinanszírozásba nem befogadott eljárások és eszközök a következők:</w:t>
      </w:r>
    </w:p>
    <w:p w:rsidR="005F536F" w:rsidRDefault="00F86031" w:rsidP="00F86031">
      <w:pPr>
        <w:pStyle w:val="Listaszerbekezds"/>
        <w:numPr>
          <w:ilvl w:val="0"/>
          <w:numId w:val="14"/>
        </w:numPr>
        <w:spacing w:after="0" w:line="240" w:lineRule="auto"/>
        <w:ind w:left="284" w:hanging="284"/>
        <w:jc w:val="both"/>
        <w:rPr>
          <w:color w:val="1F497D" w:themeColor="text2"/>
        </w:rPr>
      </w:pPr>
      <w:r w:rsidRPr="00F86031">
        <w:rPr>
          <w:color w:val="1F497D" w:themeColor="text2"/>
        </w:rPr>
        <w:t>Foszfolipáz-A2-receptor ellenes antites</w:t>
      </w:r>
      <w:r>
        <w:rPr>
          <w:color w:val="1F497D" w:themeColor="text2"/>
        </w:rPr>
        <w:t>t (PLA2Rat) kimutatás</w:t>
      </w:r>
    </w:p>
    <w:p w:rsidR="005F536F" w:rsidRPr="00391B1A" w:rsidRDefault="005F536F" w:rsidP="005F536F">
      <w:pPr>
        <w:pStyle w:val="Listaszerbekezds"/>
        <w:spacing w:after="0" w:line="240" w:lineRule="auto"/>
        <w:ind w:left="284"/>
        <w:jc w:val="both"/>
        <w:rPr>
          <w:color w:val="1F497D" w:themeColor="text2"/>
        </w:rPr>
      </w:pPr>
      <w:r>
        <w:rPr>
          <w:color w:val="1F497D" w:themeColor="text2"/>
        </w:rPr>
        <w:t xml:space="preserve">Ajánlás </w:t>
      </w:r>
      <w:r w:rsidR="002F7A17">
        <w:rPr>
          <w:color w:val="1F497D" w:themeColor="text2"/>
        </w:rPr>
        <w:t>70</w:t>
      </w:r>
      <w:r>
        <w:rPr>
          <w:color w:val="1F497D" w:themeColor="text2"/>
        </w:rPr>
        <w:t xml:space="preserve"> (</w:t>
      </w:r>
      <w:r w:rsidR="002F7A17">
        <w:rPr>
          <w:color w:val="1F497D" w:themeColor="text2"/>
        </w:rPr>
        <w:t>899</w:t>
      </w:r>
      <w:r>
        <w:rPr>
          <w:color w:val="1F497D" w:themeColor="text2"/>
        </w:rPr>
        <w:t>. o.)</w:t>
      </w:r>
    </w:p>
    <w:p w:rsidR="005072E9" w:rsidRDefault="005072E9" w:rsidP="00923BE4">
      <w:pPr>
        <w:jc w:val="both"/>
        <w:rPr>
          <w:rFonts w:asciiTheme="minorHAnsi" w:hAnsiTheme="minorHAnsi" w:cstheme="minorHAnsi"/>
          <w:color w:val="1F497D" w:themeColor="text2"/>
        </w:rPr>
      </w:pPr>
    </w:p>
    <w:p w:rsidR="00B50F50" w:rsidRPr="00417F86" w:rsidRDefault="00B50F50" w:rsidP="00417F86">
      <w:pPr>
        <w:jc w:val="both"/>
        <w:rPr>
          <w:rFonts w:ascii="Calibri" w:hAnsi="Calibri"/>
          <w:b/>
          <w:color w:val="1F497D" w:themeColor="text2"/>
          <w:sz w:val="22"/>
          <w:szCs w:val="22"/>
        </w:rPr>
      </w:pPr>
      <w:r w:rsidRPr="005B7B57">
        <w:rPr>
          <w:rFonts w:ascii="Calibri" w:hAnsi="Calibri"/>
          <w:color w:val="1F497D" w:themeColor="text2"/>
          <w:sz w:val="22"/>
          <w:szCs w:val="22"/>
        </w:rPr>
        <w:t xml:space="preserve">A nyilatkozat kiadásának időpontjában az irányelvben nevesített, </w:t>
      </w:r>
      <w:r w:rsidRPr="005B7B57">
        <w:rPr>
          <w:rFonts w:ascii="Calibri" w:hAnsi="Calibri"/>
          <w:b/>
          <w:color w:val="1F497D" w:themeColor="text2"/>
          <w:sz w:val="22"/>
          <w:szCs w:val="22"/>
        </w:rPr>
        <w:t xml:space="preserve">közfinanszírozásba nem befogadott </w:t>
      </w:r>
      <w:r>
        <w:rPr>
          <w:rFonts w:ascii="Calibri" w:hAnsi="Calibri"/>
          <w:b/>
          <w:color w:val="1F497D" w:themeColor="text2"/>
          <w:sz w:val="22"/>
          <w:szCs w:val="22"/>
        </w:rPr>
        <w:t>hatóanyagok</w:t>
      </w:r>
      <w:r w:rsidRPr="005B7B57">
        <w:rPr>
          <w:rFonts w:ascii="Calibri" w:hAnsi="Calibri"/>
          <w:b/>
          <w:color w:val="1F497D" w:themeColor="text2"/>
          <w:sz w:val="22"/>
          <w:szCs w:val="22"/>
        </w:rPr>
        <w:t xml:space="preserve"> a következők:</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ciklofoszfamid</w:t>
      </w:r>
      <w:proofErr w:type="spellEnd"/>
    </w:p>
    <w:p w:rsidR="00FC22F3" w:rsidRPr="00FC22F3" w:rsidRDefault="009468CE"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72 (899</w:t>
      </w:r>
      <w:r w:rsidR="00FC22F3" w:rsidRPr="00FC22F3">
        <w:rPr>
          <w:rFonts w:asciiTheme="minorHAnsi" w:hAnsiTheme="minorHAnsi" w:cstheme="minorHAnsi"/>
          <w:color w:val="1F497D" w:themeColor="text2"/>
        </w:rPr>
        <w:t>. o.)</w:t>
      </w:r>
      <w:r>
        <w:rPr>
          <w:rFonts w:asciiTheme="minorHAnsi" w:hAnsiTheme="minorHAnsi" w:cstheme="minorHAnsi"/>
          <w:color w:val="1F497D" w:themeColor="text2"/>
        </w:rPr>
        <w:t xml:space="preserve">, Ajánlás 74 (899. </w:t>
      </w:r>
      <w:proofErr w:type="spellStart"/>
      <w:r>
        <w:rPr>
          <w:rFonts w:asciiTheme="minorHAnsi" w:hAnsiTheme="minorHAnsi" w:cstheme="minorHAnsi"/>
          <w:color w:val="1F497D" w:themeColor="text2"/>
        </w:rPr>
        <w:t>ol</w:t>
      </w:r>
      <w:proofErr w:type="spellEnd"/>
      <w:r>
        <w:rPr>
          <w:rFonts w:asciiTheme="minorHAnsi" w:hAnsiTheme="minorHAnsi" w:cstheme="minorHAnsi"/>
          <w:color w:val="1F497D" w:themeColor="text2"/>
        </w:rPr>
        <w:t xml:space="preserve">.), Ajánlás 75 (899. o.), Ajánlás 78 (899. o.), Ajánlás 81 (900. o.), Ajánlás 82 (900. o.), </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dializáló</w:t>
      </w:r>
      <w:proofErr w:type="spellEnd"/>
      <w:r w:rsidRPr="00FC22F3">
        <w:rPr>
          <w:rFonts w:asciiTheme="minorHAnsi" w:hAnsiTheme="minorHAnsi" w:cstheme="minorHAnsi"/>
          <w:color w:val="1F497D" w:themeColor="text2"/>
        </w:rPr>
        <w:t xml:space="preserve"> folyadék</w:t>
      </w:r>
    </w:p>
    <w:p w:rsidR="00FC22F3" w:rsidRPr="00FC22F3" w:rsidRDefault="009468CE"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33 (891</w:t>
      </w:r>
      <w:r w:rsidR="00FC22F3" w:rsidRPr="00FC22F3">
        <w:rPr>
          <w:rFonts w:asciiTheme="minorHAnsi" w:hAnsiTheme="minorHAnsi" w:cstheme="minorHAnsi"/>
          <w:color w:val="1F497D" w:themeColor="text2"/>
        </w:rPr>
        <w:t>. o.)</w:t>
      </w:r>
      <w:r>
        <w:rPr>
          <w:rFonts w:asciiTheme="minorHAnsi" w:hAnsiTheme="minorHAnsi" w:cstheme="minorHAnsi"/>
          <w:color w:val="1F497D" w:themeColor="text2"/>
        </w:rPr>
        <w:t>, Ajánlás 136 (908. o.)</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r w:rsidRPr="00FC22F3">
        <w:rPr>
          <w:rFonts w:asciiTheme="minorHAnsi" w:hAnsiTheme="minorHAnsi" w:cstheme="minorHAnsi"/>
          <w:color w:val="1F497D" w:themeColor="text2"/>
        </w:rPr>
        <w:t xml:space="preserve">első </w:t>
      </w:r>
      <w:proofErr w:type="gramStart"/>
      <w:r w:rsidRPr="00FC22F3">
        <w:rPr>
          <w:rFonts w:asciiTheme="minorHAnsi" w:hAnsiTheme="minorHAnsi" w:cstheme="minorHAnsi"/>
          <w:color w:val="1F497D" w:themeColor="text2"/>
        </w:rPr>
        <w:t>generációs</w:t>
      </w:r>
      <w:proofErr w:type="gramEnd"/>
      <w:r w:rsidRPr="00FC22F3">
        <w:rPr>
          <w:rFonts w:asciiTheme="minorHAnsi" w:hAnsiTheme="minorHAnsi" w:cstheme="minorHAnsi"/>
          <w:color w:val="1F497D" w:themeColor="text2"/>
        </w:rPr>
        <w:t xml:space="preserve"> </w:t>
      </w:r>
      <w:proofErr w:type="spellStart"/>
      <w:r w:rsidRPr="00FC22F3">
        <w:rPr>
          <w:rFonts w:asciiTheme="minorHAnsi" w:hAnsiTheme="minorHAnsi" w:cstheme="minorHAnsi"/>
          <w:color w:val="1F497D" w:themeColor="text2"/>
        </w:rPr>
        <w:t>cefalosporin</w:t>
      </w:r>
      <w:proofErr w:type="spellEnd"/>
    </w:p>
    <w:p w:rsidR="00FC22F3" w:rsidRPr="00FC22F3" w:rsidRDefault="00210384"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166</w:t>
      </w:r>
      <w:r w:rsidR="00FC22F3" w:rsidRPr="00FC22F3">
        <w:rPr>
          <w:rFonts w:asciiTheme="minorHAnsi" w:hAnsiTheme="minorHAnsi" w:cstheme="minorHAnsi"/>
          <w:color w:val="1F497D" w:themeColor="text2"/>
        </w:rPr>
        <w:t xml:space="preserve"> (</w:t>
      </w:r>
      <w:r>
        <w:rPr>
          <w:rFonts w:asciiTheme="minorHAnsi" w:hAnsiTheme="minorHAnsi" w:cstheme="minorHAnsi"/>
          <w:color w:val="1F497D" w:themeColor="text2"/>
        </w:rPr>
        <w:t>912</w:t>
      </w:r>
      <w:r w:rsidR="00FC22F3" w:rsidRPr="00FC22F3">
        <w:rPr>
          <w:rFonts w:asciiTheme="minorHAnsi" w:hAnsiTheme="minorHAnsi" w:cstheme="minorHAnsi"/>
          <w:color w:val="1F497D" w:themeColor="text2"/>
        </w:rPr>
        <w:t>. o.)</w:t>
      </w:r>
    </w:p>
    <w:p w:rsidR="00FC22F3" w:rsidRDefault="00210384" w:rsidP="00210384">
      <w:pPr>
        <w:pStyle w:val="Listaszerbekezds"/>
        <w:numPr>
          <w:ilvl w:val="0"/>
          <w:numId w:val="15"/>
        </w:numPr>
        <w:tabs>
          <w:tab w:val="left" w:pos="284"/>
        </w:tabs>
        <w:spacing w:after="0" w:line="240" w:lineRule="auto"/>
        <w:ind w:left="284" w:hanging="295"/>
        <w:jc w:val="both"/>
        <w:rPr>
          <w:rFonts w:asciiTheme="minorHAnsi" w:hAnsiTheme="minorHAnsi" w:cstheme="minorHAnsi"/>
          <w:color w:val="1F497D" w:themeColor="text2"/>
        </w:rPr>
      </w:pPr>
      <w:proofErr w:type="spellStart"/>
      <w:r w:rsidRPr="00210384">
        <w:rPr>
          <w:rFonts w:asciiTheme="minorHAnsi" w:hAnsiTheme="minorHAnsi" w:cstheme="minorHAnsi"/>
          <w:color w:val="1F497D" w:themeColor="text2"/>
        </w:rPr>
        <w:t>eritropoezis</w:t>
      </w:r>
      <w:proofErr w:type="spellEnd"/>
      <w:r w:rsidRPr="00210384">
        <w:rPr>
          <w:rFonts w:asciiTheme="minorHAnsi" w:hAnsiTheme="minorHAnsi" w:cstheme="minorHAnsi"/>
          <w:color w:val="1F497D" w:themeColor="text2"/>
        </w:rPr>
        <w:t xml:space="preserve"> stimuláló anyag </w:t>
      </w:r>
      <w:r>
        <w:rPr>
          <w:rFonts w:asciiTheme="minorHAnsi" w:hAnsiTheme="minorHAnsi" w:cstheme="minorHAnsi"/>
          <w:color w:val="1F497D" w:themeColor="text2"/>
        </w:rPr>
        <w:t>(</w:t>
      </w:r>
      <w:r w:rsidR="00FC22F3" w:rsidRPr="00FC22F3">
        <w:rPr>
          <w:rFonts w:asciiTheme="minorHAnsi" w:hAnsiTheme="minorHAnsi" w:cstheme="minorHAnsi"/>
          <w:color w:val="1F497D" w:themeColor="text2"/>
        </w:rPr>
        <w:t>ESA</w:t>
      </w:r>
      <w:r>
        <w:rPr>
          <w:rFonts w:asciiTheme="minorHAnsi" w:hAnsiTheme="minorHAnsi" w:cstheme="minorHAnsi"/>
          <w:color w:val="1F497D" w:themeColor="text2"/>
        </w:rPr>
        <w:t>)</w:t>
      </w:r>
    </w:p>
    <w:p w:rsidR="00FC22F3" w:rsidRPr="00FC22F3" w:rsidRDefault="00210384" w:rsidP="00FC22F3">
      <w:pPr>
        <w:pStyle w:val="Listaszerbekezds"/>
        <w:tabs>
          <w:tab w:val="left" w:pos="284"/>
        </w:tabs>
        <w:spacing w:after="0" w:line="240" w:lineRule="auto"/>
        <w:ind w:left="284"/>
        <w:jc w:val="both"/>
        <w:rPr>
          <w:rFonts w:asciiTheme="minorHAnsi" w:hAnsiTheme="minorHAnsi" w:cstheme="minorHAnsi"/>
          <w:color w:val="1F497D" w:themeColor="text2"/>
        </w:rPr>
      </w:pPr>
      <w:proofErr w:type="gramStart"/>
      <w:r>
        <w:rPr>
          <w:rFonts w:asciiTheme="minorHAnsi" w:hAnsiTheme="minorHAnsi" w:cstheme="minorHAnsi"/>
          <w:color w:val="1F497D" w:themeColor="text2"/>
        </w:rPr>
        <w:t>Ajánlás 108 (904</w:t>
      </w:r>
      <w:r w:rsidR="00FC22F3" w:rsidRPr="00FC22F3">
        <w:rPr>
          <w:rFonts w:asciiTheme="minorHAnsi" w:hAnsiTheme="minorHAnsi" w:cstheme="minorHAnsi"/>
          <w:color w:val="1F497D" w:themeColor="text2"/>
        </w:rPr>
        <w:t>. o.)</w:t>
      </w:r>
      <w:r>
        <w:rPr>
          <w:rFonts w:asciiTheme="minorHAnsi" w:hAnsiTheme="minorHAnsi" w:cstheme="minorHAnsi"/>
          <w:color w:val="1F497D" w:themeColor="text2"/>
        </w:rPr>
        <w:t>, Ajánlás 109 (904. o.), Ajánlás 110 (905. o.), Ajánlás 112 (905. o.), Ajánlás 113 (905. o.), Ajánlás 114 (905. o.), Ajánlás 115 (905. o.), Ajánlás 116 (905. o.), Ajánlás 117 (905-906. o.), Ajánlás 118 (906. o.), Ajánlás 123 (906. o.), Ajánlás 174 (915. o.), Ajánlás 189 (917. o.), Ajánlás 193 (919-920. o.)</w:t>
      </w:r>
      <w:proofErr w:type="gramEnd"/>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finerenon</w:t>
      </w:r>
      <w:proofErr w:type="spellEnd"/>
    </w:p>
    <w:p w:rsidR="00FC22F3" w:rsidRPr="00FC22F3" w:rsidRDefault="00210384"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59 (896</w:t>
      </w:r>
      <w:r w:rsidR="00FC22F3" w:rsidRPr="00FC22F3">
        <w:rPr>
          <w:rFonts w:asciiTheme="minorHAnsi" w:hAnsiTheme="minorHAnsi" w:cstheme="minorHAnsi"/>
          <w:color w:val="1F497D" w:themeColor="text2"/>
        </w:rPr>
        <w:t>. o.)</w:t>
      </w:r>
      <w:r w:rsidR="000E72FF">
        <w:rPr>
          <w:rFonts w:asciiTheme="minorHAnsi" w:hAnsiTheme="minorHAnsi" w:cstheme="minorHAnsi"/>
          <w:color w:val="1F497D" w:themeColor="text2"/>
        </w:rPr>
        <w:t>, Ajánlás 193 (919. o.)</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hipoxia</w:t>
      </w:r>
      <w:proofErr w:type="spellEnd"/>
      <w:r w:rsidRPr="00FC22F3">
        <w:rPr>
          <w:rFonts w:asciiTheme="minorHAnsi" w:hAnsiTheme="minorHAnsi" w:cstheme="minorHAnsi"/>
          <w:color w:val="1F497D" w:themeColor="text2"/>
        </w:rPr>
        <w:t xml:space="preserve">-indukált </w:t>
      </w:r>
      <w:proofErr w:type="gramStart"/>
      <w:r w:rsidRPr="00FC22F3">
        <w:rPr>
          <w:rFonts w:asciiTheme="minorHAnsi" w:hAnsiTheme="minorHAnsi" w:cstheme="minorHAnsi"/>
          <w:color w:val="1F497D" w:themeColor="text2"/>
        </w:rPr>
        <w:t>faktor</w:t>
      </w:r>
      <w:proofErr w:type="gramEnd"/>
      <w:r w:rsidRPr="00FC22F3">
        <w:rPr>
          <w:rFonts w:asciiTheme="minorHAnsi" w:hAnsiTheme="minorHAnsi" w:cstheme="minorHAnsi"/>
          <w:color w:val="1F497D" w:themeColor="text2"/>
        </w:rPr>
        <w:t xml:space="preserve"> (HIF)-gátlók - </w:t>
      </w:r>
      <w:proofErr w:type="spellStart"/>
      <w:r w:rsidRPr="00FC22F3">
        <w:rPr>
          <w:rFonts w:asciiTheme="minorHAnsi" w:hAnsiTheme="minorHAnsi" w:cstheme="minorHAnsi"/>
          <w:color w:val="1F497D" w:themeColor="text2"/>
        </w:rPr>
        <w:t>ramucirumab</w:t>
      </w:r>
      <w:proofErr w:type="spellEnd"/>
    </w:p>
    <w:p w:rsidR="00FC22F3" w:rsidRPr="00FC22F3" w:rsidRDefault="000E72FF"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117 (905</w:t>
      </w:r>
      <w:r w:rsidR="00FC22F3" w:rsidRPr="00FC22F3">
        <w:rPr>
          <w:rFonts w:asciiTheme="minorHAnsi" w:hAnsiTheme="minorHAnsi" w:cstheme="minorHAnsi"/>
          <w:color w:val="1F497D" w:themeColor="text2"/>
        </w:rPr>
        <w:t>. o.)</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icodextrin</w:t>
      </w:r>
      <w:proofErr w:type="spellEnd"/>
    </w:p>
    <w:p w:rsidR="00FC22F3" w:rsidRPr="00FC22F3" w:rsidRDefault="000E72FF"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153 (911</w:t>
      </w:r>
      <w:r w:rsidR="00FC22F3" w:rsidRPr="00FC22F3">
        <w:rPr>
          <w:rFonts w:asciiTheme="minorHAnsi" w:hAnsiTheme="minorHAnsi" w:cstheme="minorHAnsi"/>
          <w:color w:val="1F497D" w:themeColor="text2"/>
        </w:rPr>
        <w:t>. o.)</w:t>
      </w:r>
      <w:r>
        <w:rPr>
          <w:rFonts w:asciiTheme="minorHAnsi" w:hAnsiTheme="minorHAnsi" w:cstheme="minorHAnsi"/>
          <w:color w:val="1F497D" w:themeColor="text2"/>
        </w:rPr>
        <w:t>, Ajánlás 156 (911. o.)</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lercanidipin</w:t>
      </w:r>
      <w:proofErr w:type="spellEnd"/>
    </w:p>
    <w:p w:rsidR="00FC22F3" w:rsidRPr="00FC22F3" w:rsidRDefault="00FC22F3" w:rsidP="00FC22F3">
      <w:pPr>
        <w:pStyle w:val="Listaszerbekezds"/>
        <w:tabs>
          <w:tab w:val="left" w:pos="284"/>
        </w:tabs>
        <w:spacing w:after="0" w:line="240" w:lineRule="auto"/>
        <w:ind w:left="284"/>
        <w:jc w:val="both"/>
        <w:rPr>
          <w:rFonts w:asciiTheme="minorHAnsi" w:hAnsiTheme="minorHAnsi" w:cstheme="minorHAnsi"/>
          <w:color w:val="1F497D" w:themeColor="text2"/>
        </w:rPr>
      </w:pPr>
      <w:r w:rsidRPr="00FC22F3">
        <w:rPr>
          <w:rFonts w:asciiTheme="minorHAnsi" w:hAnsiTheme="minorHAnsi" w:cstheme="minorHAnsi"/>
          <w:color w:val="1F497D" w:themeColor="text2"/>
        </w:rPr>
        <w:t xml:space="preserve">Ajánlás </w:t>
      </w:r>
      <w:r w:rsidR="000E72FF">
        <w:rPr>
          <w:rFonts w:asciiTheme="minorHAnsi" w:hAnsiTheme="minorHAnsi" w:cstheme="minorHAnsi"/>
          <w:color w:val="1F497D" w:themeColor="text2"/>
        </w:rPr>
        <w:t>49</w:t>
      </w:r>
      <w:r w:rsidRPr="00FC22F3">
        <w:rPr>
          <w:rFonts w:asciiTheme="minorHAnsi" w:hAnsiTheme="minorHAnsi" w:cstheme="minorHAnsi"/>
          <w:color w:val="1F497D" w:themeColor="text2"/>
        </w:rPr>
        <w:t xml:space="preserve"> (</w:t>
      </w:r>
      <w:r w:rsidR="000E72FF">
        <w:rPr>
          <w:rFonts w:asciiTheme="minorHAnsi" w:hAnsiTheme="minorHAnsi" w:cstheme="minorHAnsi"/>
          <w:color w:val="1F497D" w:themeColor="text2"/>
        </w:rPr>
        <w:t>893</w:t>
      </w:r>
      <w:r w:rsidRPr="00FC22F3">
        <w:rPr>
          <w:rFonts w:asciiTheme="minorHAnsi" w:hAnsiTheme="minorHAnsi" w:cstheme="minorHAnsi"/>
          <w:color w:val="1F497D" w:themeColor="text2"/>
        </w:rPr>
        <w:t>. o.)</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gramStart"/>
      <w:r w:rsidRPr="00FC22F3">
        <w:rPr>
          <w:rFonts w:asciiTheme="minorHAnsi" w:hAnsiTheme="minorHAnsi" w:cstheme="minorHAnsi"/>
          <w:color w:val="1F497D" w:themeColor="text2"/>
        </w:rPr>
        <w:t>lokális</w:t>
      </w:r>
      <w:proofErr w:type="gramEnd"/>
      <w:r w:rsidRPr="00FC22F3">
        <w:rPr>
          <w:rFonts w:asciiTheme="minorHAnsi" w:hAnsiTheme="minorHAnsi" w:cstheme="minorHAnsi"/>
          <w:color w:val="1F497D" w:themeColor="text2"/>
        </w:rPr>
        <w:t xml:space="preserve"> antibiotikum</w:t>
      </w:r>
    </w:p>
    <w:p w:rsidR="00FC22F3" w:rsidRPr="00FC22F3" w:rsidRDefault="000E72FF" w:rsidP="00FC22F3">
      <w:pPr>
        <w:pStyle w:val="Listaszerbekezds"/>
        <w:tabs>
          <w:tab w:val="left" w:pos="284"/>
        </w:tabs>
        <w:spacing w:after="0" w:line="240" w:lineRule="auto"/>
        <w:ind w:left="284"/>
        <w:jc w:val="both"/>
        <w:rPr>
          <w:rFonts w:asciiTheme="minorHAnsi" w:hAnsiTheme="minorHAnsi" w:cstheme="minorHAnsi"/>
          <w:color w:val="1F497D" w:themeColor="text2"/>
        </w:rPr>
      </w:pPr>
      <w:r>
        <w:rPr>
          <w:rFonts w:asciiTheme="minorHAnsi" w:hAnsiTheme="minorHAnsi" w:cstheme="minorHAnsi"/>
          <w:color w:val="1F497D" w:themeColor="text2"/>
        </w:rPr>
        <w:t>Ajánlás 162 (912</w:t>
      </w:r>
      <w:r w:rsidR="00FC22F3" w:rsidRPr="00FC22F3">
        <w:rPr>
          <w:rFonts w:asciiTheme="minorHAnsi" w:hAnsiTheme="minorHAnsi" w:cstheme="minorHAnsi"/>
          <w:color w:val="1F497D" w:themeColor="text2"/>
        </w:rPr>
        <w:t>. o.)</w:t>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proofErr w:type="spellStart"/>
      <w:r w:rsidRPr="00FC22F3">
        <w:rPr>
          <w:rFonts w:asciiTheme="minorHAnsi" w:hAnsiTheme="minorHAnsi" w:cstheme="minorHAnsi"/>
          <w:color w:val="1F497D" w:themeColor="text2"/>
        </w:rPr>
        <w:t>tolvaptán</w:t>
      </w:r>
      <w:proofErr w:type="spellEnd"/>
    </w:p>
    <w:p w:rsidR="000E72FF" w:rsidRDefault="00FC22F3" w:rsidP="00FC22F3">
      <w:pPr>
        <w:pStyle w:val="Listaszerbekezds"/>
        <w:tabs>
          <w:tab w:val="left" w:pos="284"/>
        </w:tabs>
        <w:spacing w:after="0" w:line="240" w:lineRule="auto"/>
        <w:ind w:left="284"/>
        <w:jc w:val="both"/>
        <w:rPr>
          <w:rFonts w:asciiTheme="minorHAnsi" w:hAnsiTheme="minorHAnsi" w:cstheme="minorHAnsi"/>
          <w:color w:val="1F497D" w:themeColor="text2"/>
        </w:rPr>
      </w:pPr>
      <w:r w:rsidRPr="00FC22F3">
        <w:rPr>
          <w:rFonts w:asciiTheme="minorHAnsi" w:hAnsiTheme="minorHAnsi" w:cstheme="minorHAnsi"/>
          <w:color w:val="1F497D" w:themeColor="text2"/>
        </w:rPr>
        <w:t xml:space="preserve">Ajánlás </w:t>
      </w:r>
      <w:r w:rsidR="000E72FF">
        <w:rPr>
          <w:rFonts w:asciiTheme="minorHAnsi" w:hAnsiTheme="minorHAnsi" w:cstheme="minorHAnsi"/>
          <w:color w:val="1F497D" w:themeColor="text2"/>
        </w:rPr>
        <w:t>108</w:t>
      </w:r>
      <w:r w:rsidRPr="00FC22F3">
        <w:rPr>
          <w:rFonts w:asciiTheme="minorHAnsi" w:hAnsiTheme="minorHAnsi" w:cstheme="minorHAnsi"/>
          <w:color w:val="1F497D" w:themeColor="text2"/>
        </w:rPr>
        <w:t xml:space="preserve"> (</w:t>
      </w:r>
      <w:r w:rsidR="000E72FF">
        <w:rPr>
          <w:rFonts w:asciiTheme="minorHAnsi" w:hAnsiTheme="minorHAnsi" w:cstheme="minorHAnsi"/>
          <w:color w:val="1F497D" w:themeColor="text2"/>
        </w:rPr>
        <w:t>902-904</w:t>
      </w:r>
      <w:r w:rsidRPr="00FC22F3">
        <w:rPr>
          <w:rFonts w:asciiTheme="minorHAnsi" w:hAnsiTheme="minorHAnsi" w:cstheme="minorHAnsi"/>
          <w:color w:val="1F497D" w:themeColor="text2"/>
        </w:rPr>
        <w:t>. o.)</w:t>
      </w:r>
    </w:p>
    <w:p w:rsidR="000E72FF" w:rsidRDefault="000E72FF">
      <w:pPr>
        <w:spacing w:after="200" w:line="276" w:lineRule="auto"/>
        <w:rPr>
          <w:rFonts w:asciiTheme="minorHAnsi" w:eastAsia="Calibri" w:hAnsiTheme="minorHAnsi" w:cstheme="minorHAnsi"/>
          <w:color w:val="1F497D" w:themeColor="text2"/>
          <w:sz w:val="22"/>
          <w:szCs w:val="22"/>
          <w:lang w:eastAsia="en-US"/>
        </w:rPr>
      </w:pPr>
      <w:r>
        <w:rPr>
          <w:rFonts w:asciiTheme="minorHAnsi" w:hAnsiTheme="minorHAnsi" w:cstheme="minorHAnsi"/>
          <w:color w:val="1F497D" w:themeColor="text2"/>
        </w:rPr>
        <w:br w:type="page"/>
      </w:r>
    </w:p>
    <w:p w:rsidR="00FC22F3"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r w:rsidRPr="00FC22F3">
        <w:rPr>
          <w:rFonts w:asciiTheme="minorHAnsi" w:hAnsiTheme="minorHAnsi" w:cstheme="minorHAnsi"/>
          <w:color w:val="1F497D" w:themeColor="text2"/>
        </w:rPr>
        <w:lastRenderedPageBreak/>
        <w:t>tőzegáfonya kivonat</w:t>
      </w:r>
    </w:p>
    <w:p w:rsidR="00FC22F3" w:rsidRPr="00FC22F3" w:rsidRDefault="00FC22F3" w:rsidP="00FC22F3">
      <w:pPr>
        <w:pStyle w:val="Listaszerbekezds"/>
        <w:tabs>
          <w:tab w:val="left" w:pos="284"/>
        </w:tabs>
        <w:spacing w:after="0" w:line="240" w:lineRule="auto"/>
        <w:ind w:left="284"/>
        <w:jc w:val="both"/>
        <w:rPr>
          <w:rFonts w:asciiTheme="minorHAnsi" w:hAnsiTheme="minorHAnsi" w:cstheme="minorHAnsi"/>
          <w:color w:val="1F497D" w:themeColor="text2"/>
        </w:rPr>
      </w:pPr>
      <w:r w:rsidRPr="00FC22F3">
        <w:rPr>
          <w:rFonts w:asciiTheme="minorHAnsi" w:hAnsiTheme="minorHAnsi" w:cstheme="minorHAnsi"/>
          <w:color w:val="1F497D" w:themeColor="text2"/>
        </w:rPr>
        <w:t xml:space="preserve">Ajánlás </w:t>
      </w:r>
      <w:r w:rsidR="000E72FF">
        <w:rPr>
          <w:rFonts w:asciiTheme="minorHAnsi" w:hAnsiTheme="minorHAnsi" w:cstheme="minorHAnsi"/>
          <w:color w:val="1F497D" w:themeColor="text2"/>
        </w:rPr>
        <w:t>91</w:t>
      </w:r>
      <w:r w:rsidRPr="00FC22F3">
        <w:rPr>
          <w:rFonts w:asciiTheme="minorHAnsi" w:hAnsiTheme="minorHAnsi" w:cstheme="minorHAnsi"/>
          <w:color w:val="1F497D" w:themeColor="text2"/>
        </w:rPr>
        <w:t xml:space="preserve"> (</w:t>
      </w:r>
      <w:r w:rsidR="000E72FF">
        <w:rPr>
          <w:rFonts w:asciiTheme="minorHAnsi" w:hAnsiTheme="minorHAnsi" w:cstheme="minorHAnsi"/>
          <w:color w:val="1F497D" w:themeColor="text2"/>
        </w:rPr>
        <w:t>901</w:t>
      </w:r>
      <w:r w:rsidRPr="00FC22F3">
        <w:rPr>
          <w:rFonts w:asciiTheme="minorHAnsi" w:hAnsiTheme="minorHAnsi" w:cstheme="minorHAnsi"/>
          <w:color w:val="1F497D" w:themeColor="text2"/>
        </w:rPr>
        <w:t>. o.)</w:t>
      </w:r>
      <w:r w:rsidR="000E72FF">
        <w:rPr>
          <w:rFonts w:asciiTheme="minorHAnsi" w:hAnsiTheme="minorHAnsi" w:cstheme="minorHAnsi"/>
          <w:color w:val="1F497D" w:themeColor="text2"/>
        </w:rPr>
        <w:t>, Ajánlás 100 (902. o.)</w:t>
      </w:r>
    </w:p>
    <w:p w:rsidR="002817E9" w:rsidRDefault="00FC22F3" w:rsidP="00FC22F3">
      <w:pPr>
        <w:pStyle w:val="Listaszerbekezds"/>
        <w:numPr>
          <w:ilvl w:val="0"/>
          <w:numId w:val="15"/>
        </w:numPr>
        <w:tabs>
          <w:tab w:val="left" w:pos="284"/>
        </w:tabs>
        <w:spacing w:after="0" w:line="240" w:lineRule="auto"/>
        <w:ind w:hanging="720"/>
        <w:jc w:val="both"/>
        <w:rPr>
          <w:rFonts w:asciiTheme="minorHAnsi" w:hAnsiTheme="minorHAnsi" w:cstheme="minorHAnsi"/>
          <w:color w:val="1F497D" w:themeColor="text2"/>
        </w:rPr>
      </w:pPr>
      <w:r w:rsidRPr="00FC22F3">
        <w:rPr>
          <w:rFonts w:asciiTheme="minorHAnsi" w:hAnsiTheme="minorHAnsi" w:cstheme="minorHAnsi"/>
          <w:color w:val="1F497D" w:themeColor="text2"/>
        </w:rPr>
        <w:t>vas-</w:t>
      </w:r>
      <w:proofErr w:type="spellStart"/>
      <w:r w:rsidRPr="00FC22F3">
        <w:rPr>
          <w:rFonts w:asciiTheme="minorHAnsi" w:hAnsiTheme="minorHAnsi" w:cstheme="minorHAnsi"/>
          <w:color w:val="1F497D" w:themeColor="text2"/>
        </w:rPr>
        <w:t>glukonát</w:t>
      </w:r>
      <w:proofErr w:type="spellEnd"/>
    </w:p>
    <w:p w:rsidR="00FC22F3" w:rsidRPr="00FC22F3" w:rsidRDefault="00FC22F3" w:rsidP="00FC22F3">
      <w:pPr>
        <w:pStyle w:val="Listaszerbekezds"/>
        <w:tabs>
          <w:tab w:val="left" w:pos="284"/>
        </w:tabs>
        <w:spacing w:after="0" w:line="240" w:lineRule="auto"/>
        <w:ind w:left="284"/>
        <w:jc w:val="both"/>
        <w:rPr>
          <w:rFonts w:asciiTheme="minorHAnsi" w:hAnsiTheme="minorHAnsi" w:cstheme="minorHAnsi"/>
          <w:color w:val="1F497D" w:themeColor="text2"/>
        </w:rPr>
      </w:pPr>
      <w:r w:rsidRPr="00FC22F3">
        <w:rPr>
          <w:rFonts w:asciiTheme="minorHAnsi" w:hAnsiTheme="minorHAnsi" w:cstheme="minorHAnsi"/>
          <w:color w:val="1F497D" w:themeColor="text2"/>
        </w:rPr>
        <w:t xml:space="preserve">Ajánlás </w:t>
      </w:r>
      <w:r w:rsidR="00B54935">
        <w:rPr>
          <w:rFonts w:asciiTheme="minorHAnsi" w:hAnsiTheme="minorHAnsi" w:cstheme="minorHAnsi"/>
          <w:color w:val="1F497D" w:themeColor="text2"/>
        </w:rPr>
        <w:t>124</w:t>
      </w:r>
      <w:r w:rsidRPr="00FC22F3">
        <w:rPr>
          <w:rFonts w:asciiTheme="minorHAnsi" w:hAnsiTheme="minorHAnsi" w:cstheme="minorHAnsi"/>
          <w:color w:val="1F497D" w:themeColor="text2"/>
        </w:rPr>
        <w:t xml:space="preserve"> (</w:t>
      </w:r>
      <w:r w:rsidR="00B54935">
        <w:rPr>
          <w:rFonts w:asciiTheme="minorHAnsi" w:hAnsiTheme="minorHAnsi" w:cstheme="minorHAnsi"/>
          <w:color w:val="1F497D" w:themeColor="text2"/>
        </w:rPr>
        <w:t>906</w:t>
      </w:r>
      <w:r w:rsidRPr="00FC22F3">
        <w:rPr>
          <w:rFonts w:asciiTheme="minorHAnsi" w:hAnsiTheme="minorHAnsi" w:cstheme="minorHAnsi"/>
          <w:color w:val="1F497D" w:themeColor="text2"/>
        </w:rPr>
        <w:t>. o.)</w:t>
      </w:r>
      <w:bookmarkStart w:id="0" w:name="_GoBack"/>
      <w:bookmarkEnd w:id="0"/>
    </w:p>
    <w:p w:rsidR="00FC22F3" w:rsidRPr="008177C0" w:rsidRDefault="00FC22F3" w:rsidP="00923BE4">
      <w:pPr>
        <w:jc w:val="both"/>
        <w:rPr>
          <w:rFonts w:asciiTheme="minorHAnsi" w:hAnsiTheme="minorHAnsi" w:cstheme="minorHAnsi"/>
          <w:color w:val="1F497D" w:themeColor="text2"/>
          <w:sz w:val="22"/>
          <w:szCs w:val="22"/>
        </w:rPr>
      </w:pPr>
    </w:p>
    <w:p w:rsidR="00F335C8" w:rsidRPr="00604920" w:rsidRDefault="00F335C8" w:rsidP="00923BE4">
      <w:pPr>
        <w:jc w:val="both"/>
        <w:rPr>
          <w:rFonts w:asciiTheme="minorHAnsi" w:hAnsiTheme="minorHAnsi" w:cstheme="minorHAnsi"/>
          <w:color w:val="1F497D" w:themeColor="text2"/>
          <w:sz w:val="22"/>
          <w:szCs w:val="22"/>
        </w:rPr>
      </w:pPr>
    </w:p>
    <w:p w:rsidR="000D040F" w:rsidRPr="00604920" w:rsidRDefault="00992436" w:rsidP="00923BE4">
      <w:pPr>
        <w:jc w:val="both"/>
        <w:rPr>
          <w:rFonts w:asciiTheme="minorHAnsi" w:hAnsiTheme="minorHAnsi" w:cstheme="minorHAnsi"/>
          <w:color w:val="1F497D" w:themeColor="text2"/>
          <w:sz w:val="22"/>
          <w:szCs w:val="22"/>
        </w:rPr>
      </w:pPr>
      <w:r>
        <w:rPr>
          <w:rFonts w:asciiTheme="minorHAnsi" w:hAnsiTheme="minorHAnsi" w:cstheme="minorHAnsi"/>
          <w:color w:val="1F497D" w:themeColor="text2"/>
          <w:sz w:val="22"/>
          <w:szCs w:val="22"/>
        </w:rPr>
        <w:t xml:space="preserve">Kelt: </w:t>
      </w:r>
      <w:r w:rsidR="00741C54" w:rsidRPr="00604920">
        <w:rPr>
          <w:rFonts w:asciiTheme="minorHAnsi" w:hAnsiTheme="minorHAnsi" w:cstheme="minorHAnsi"/>
          <w:color w:val="1F497D" w:themeColor="text2"/>
          <w:sz w:val="22"/>
          <w:szCs w:val="22"/>
        </w:rPr>
        <w:t>Budapest, 202</w:t>
      </w:r>
      <w:r w:rsidR="009333D6">
        <w:rPr>
          <w:rFonts w:asciiTheme="minorHAnsi" w:hAnsiTheme="minorHAnsi" w:cstheme="minorHAnsi"/>
          <w:color w:val="1F497D" w:themeColor="text2"/>
          <w:sz w:val="22"/>
          <w:szCs w:val="22"/>
        </w:rPr>
        <w:t xml:space="preserve">5. </w:t>
      </w:r>
      <w:r w:rsidR="001B1FE6">
        <w:rPr>
          <w:rFonts w:asciiTheme="minorHAnsi" w:hAnsiTheme="minorHAnsi" w:cstheme="minorHAnsi"/>
          <w:color w:val="1F497D" w:themeColor="text2"/>
          <w:sz w:val="22"/>
          <w:szCs w:val="22"/>
        </w:rPr>
        <w:t xml:space="preserve">július </w:t>
      </w:r>
      <w:r w:rsidR="001707F6">
        <w:rPr>
          <w:rFonts w:asciiTheme="minorHAnsi" w:hAnsiTheme="minorHAnsi" w:cstheme="minorHAnsi"/>
          <w:color w:val="1F497D" w:themeColor="text2"/>
          <w:sz w:val="22"/>
          <w:szCs w:val="22"/>
        </w:rPr>
        <w:t>7</w:t>
      </w:r>
      <w:r w:rsidR="00E3737F" w:rsidRPr="00604920">
        <w:rPr>
          <w:rFonts w:asciiTheme="minorHAnsi" w:hAnsiTheme="minorHAnsi" w:cstheme="minorHAnsi"/>
          <w:color w:val="1F497D" w:themeColor="text2"/>
          <w:sz w:val="22"/>
          <w:szCs w:val="22"/>
        </w:rPr>
        <w:t>.</w:t>
      </w:r>
    </w:p>
    <w:p w:rsidR="000D040F" w:rsidRPr="00604920" w:rsidRDefault="000D040F" w:rsidP="00923BE4">
      <w:pPr>
        <w:jc w:val="both"/>
        <w:rPr>
          <w:rFonts w:ascii="Calibri" w:hAnsi="Calibri"/>
          <w:color w:val="1F497D" w:themeColor="text2"/>
          <w:sz w:val="22"/>
          <w:szCs w:val="22"/>
        </w:rPr>
      </w:pPr>
    </w:p>
    <w:p w:rsidR="002E7189" w:rsidRPr="00550D40" w:rsidRDefault="005153DF" w:rsidP="005153DF">
      <w:pPr>
        <w:tabs>
          <w:tab w:val="center" w:pos="6804"/>
        </w:tabs>
        <w:jc w:val="both"/>
        <w:rPr>
          <w:rFonts w:ascii="Calibri" w:hAnsi="Calibri"/>
          <w:b/>
          <w:color w:val="1F497D" w:themeColor="text2"/>
          <w:sz w:val="22"/>
          <w:szCs w:val="22"/>
        </w:rPr>
      </w:pPr>
      <w:r>
        <w:rPr>
          <w:rFonts w:ascii="Calibri" w:hAnsi="Calibri"/>
          <w:b/>
          <w:color w:val="1F497D" w:themeColor="text2"/>
          <w:sz w:val="22"/>
          <w:szCs w:val="22"/>
        </w:rPr>
        <w:tab/>
      </w:r>
      <w:r w:rsidR="000D040F" w:rsidRPr="00604920">
        <w:rPr>
          <w:rFonts w:ascii="Calibri" w:hAnsi="Calibri"/>
          <w:b/>
          <w:color w:val="1F497D" w:themeColor="text2"/>
          <w:sz w:val="22"/>
          <w:szCs w:val="22"/>
        </w:rPr>
        <w:t>Nemzeti Egészségbiztosítási Alapkezelő</w:t>
      </w:r>
    </w:p>
    <w:sectPr w:rsidR="002E7189" w:rsidRPr="00550D40" w:rsidSect="007509C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055E"/>
    <w:multiLevelType w:val="hybridMultilevel"/>
    <w:tmpl w:val="1BB67580"/>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1" w15:restartNumberingAfterBreak="0">
    <w:nsid w:val="27384596"/>
    <w:multiLevelType w:val="hybridMultilevel"/>
    <w:tmpl w:val="B75009D2"/>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2" w15:restartNumberingAfterBreak="0">
    <w:nsid w:val="35A076FC"/>
    <w:multiLevelType w:val="hybridMultilevel"/>
    <w:tmpl w:val="DE9C9894"/>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3722627B"/>
    <w:multiLevelType w:val="hybridMultilevel"/>
    <w:tmpl w:val="94167CE8"/>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4" w15:restartNumberingAfterBreak="0">
    <w:nsid w:val="3AE82810"/>
    <w:multiLevelType w:val="hybridMultilevel"/>
    <w:tmpl w:val="65609B58"/>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5" w15:restartNumberingAfterBreak="0">
    <w:nsid w:val="45064BBC"/>
    <w:multiLevelType w:val="hybridMultilevel"/>
    <w:tmpl w:val="642EB34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4847100A"/>
    <w:multiLevelType w:val="hybridMultilevel"/>
    <w:tmpl w:val="846490D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4C870EAE"/>
    <w:multiLevelType w:val="hybridMultilevel"/>
    <w:tmpl w:val="CFDE07D4"/>
    <w:lvl w:ilvl="0" w:tplc="040E000F">
      <w:start w:val="1"/>
      <w:numFmt w:val="decimal"/>
      <w:lvlText w:val="%1."/>
      <w:lvlJc w:val="left"/>
      <w:pPr>
        <w:ind w:left="1080" w:hanging="360"/>
      </w:pPr>
      <w:rPr>
        <w:rFonts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8" w15:restartNumberingAfterBreak="0">
    <w:nsid w:val="55D74F7C"/>
    <w:multiLevelType w:val="multilevel"/>
    <w:tmpl w:val="FD88F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8C75907"/>
    <w:multiLevelType w:val="hybridMultilevel"/>
    <w:tmpl w:val="764CD43E"/>
    <w:lvl w:ilvl="0" w:tplc="040E0001">
      <w:start w:val="1"/>
      <w:numFmt w:val="bullet"/>
      <w:lvlText w:val=""/>
      <w:lvlJc w:val="left"/>
      <w:pPr>
        <w:ind w:left="1428" w:hanging="360"/>
      </w:pPr>
      <w:rPr>
        <w:rFonts w:ascii="Symbol" w:hAnsi="Symbol" w:hint="default"/>
      </w:rPr>
    </w:lvl>
    <w:lvl w:ilvl="1" w:tplc="040E0003" w:tentative="1">
      <w:start w:val="1"/>
      <w:numFmt w:val="bullet"/>
      <w:lvlText w:val="o"/>
      <w:lvlJc w:val="left"/>
      <w:pPr>
        <w:ind w:left="2148" w:hanging="360"/>
      </w:pPr>
      <w:rPr>
        <w:rFonts w:ascii="Courier New" w:hAnsi="Courier New" w:cs="Courier New" w:hint="default"/>
      </w:rPr>
    </w:lvl>
    <w:lvl w:ilvl="2" w:tplc="040E0005" w:tentative="1">
      <w:start w:val="1"/>
      <w:numFmt w:val="bullet"/>
      <w:lvlText w:val=""/>
      <w:lvlJc w:val="left"/>
      <w:pPr>
        <w:ind w:left="2868" w:hanging="360"/>
      </w:pPr>
      <w:rPr>
        <w:rFonts w:ascii="Wingdings" w:hAnsi="Wingdings" w:hint="default"/>
      </w:rPr>
    </w:lvl>
    <w:lvl w:ilvl="3" w:tplc="040E0001" w:tentative="1">
      <w:start w:val="1"/>
      <w:numFmt w:val="bullet"/>
      <w:lvlText w:val=""/>
      <w:lvlJc w:val="left"/>
      <w:pPr>
        <w:ind w:left="3588" w:hanging="360"/>
      </w:pPr>
      <w:rPr>
        <w:rFonts w:ascii="Symbol" w:hAnsi="Symbol" w:hint="default"/>
      </w:rPr>
    </w:lvl>
    <w:lvl w:ilvl="4" w:tplc="040E0003" w:tentative="1">
      <w:start w:val="1"/>
      <w:numFmt w:val="bullet"/>
      <w:lvlText w:val="o"/>
      <w:lvlJc w:val="left"/>
      <w:pPr>
        <w:ind w:left="4308" w:hanging="360"/>
      </w:pPr>
      <w:rPr>
        <w:rFonts w:ascii="Courier New" w:hAnsi="Courier New" w:cs="Courier New" w:hint="default"/>
      </w:rPr>
    </w:lvl>
    <w:lvl w:ilvl="5" w:tplc="040E0005" w:tentative="1">
      <w:start w:val="1"/>
      <w:numFmt w:val="bullet"/>
      <w:lvlText w:val=""/>
      <w:lvlJc w:val="left"/>
      <w:pPr>
        <w:ind w:left="5028" w:hanging="360"/>
      </w:pPr>
      <w:rPr>
        <w:rFonts w:ascii="Wingdings" w:hAnsi="Wingdings" w:hint="default"/>
      </w:rPr>
    </w:lvl>
    <w:lvl w:ilvl="6" w:tplc="040E0001" w:tentative="1">
      <w:start w:val="1"/>
      <w:numFmt w:val="bullet"/>
      <w:lvlText w:val=""/>
      <w:lvlJc w:val="left"/>
      <w:pPr>
        <w:ind w:left="5748" w:hanging="360"/>
      </w:pPr>
      <w:rPr>
        <w:rFonts w:ascii="Symbol" w:hAnsi="Symbol" w:hint="default"/>
      </w:rPr>
    </w:lvl>
    <w:lvl w:ilvl="7" w:tplc="040E0003" w:tentative="1">
      <w:start w:val="1"/>
      <w:numFmt w:val="bullet"/>
      <w:lvlText w:val="o"/>
      <w:lvlJc w:val="left"/>
      <w:pPr>
        <w:ind w:left="6468" w:hanging="360"/>
      </w:pPr>
      <w:rPr>
        <w:rFonts w:ascii="Courier New" w:hAnsi="Courier New" w:cs="Courier New" w:hint="default"/>
      </w:rPr>
    </w:lvl>
    <w:lvl w:ilvl="8" w:tplc="040E0005" w:tentative="1">
      <w:start w:val="1"/>
      <w:numFmt w:val="bullet"/>
      <w:lvlText w:val=""/>
      <w:lvlJc w:val="left"/>
      <w:pPr>
        <w:ind w:left="7188" w:hanging="360"/>
      </w:pPr>
      <w:rPr>
        <w:rFonts w:ascii="Wingdings" w:hAnsi="Wingdings" w:hint="default"/>
      </w:rPr>
    </w:lvl>
  </w:abstractNum>
  <w:abstractNum w:abstractNumId="10" w15:restartNumberingAfterBreak="0">
    <w:nsid w:val="6AB3343F"/>
    <w:multiLevelType w:val="hybridMultilevel"/>
    <w:tmpl w:val="10B67C3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1" w15:restartNumberingAfterBreak="0">
    <w:nsid w:val="6B613578"/>
    <w:multiLevelType w:val="multilevel"/>
    <w:tmpl w:val="D5A00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7DC0D19"/>
    <w:multiLevelType w:val="hybridMultilevel"/>
    <w:tmpl w:val="CB1ED850"/>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3" w15:restartNumberingAfterBreak="0">
    <w:nsid w:val="7865111A"/>
    <w:multiLevelType w:val="hybridMultilevel"/>
    <w:tmpl w:val="B8ECC430"/>
    <w:lvl w:ilvl="0" w:tplc="040E0001">
      <w:start w:val="1"/>
      <w:numFmt w:val="bullet"/>
      <w:lvlText w:val=""/>
      <w:lvlJc w:val="left"/>
      <w:pPr>
        <w:ind w:left="644"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7F052575"/>
    <w:multiLevelType w:val="hybridMultilevel"/>
    <w:tmpl w:val="71986BB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
  </w:num>
  <w:num w:numId="4">
    <w:abstractNumId w:val="9"/>
  </w:num>
  <w:num w:numId="5">
    <w:abstractNumId w:val="0"/>
  </w:num>
  <w:num w:numId="6">
    <w:abstractNumId w:val="14"/>
  </w:num>
  <w:num w:numId="7">
    <w:abstractNumId w:val="13"/>
  </w:num>
  <w:num w:numId="8">
    <w:abstractNumId w:val="2"/>
  </w:num>
  <w:num w:numId="9">
    <w:abstractNumId w:val="3"/>
  </w:num>
  <w:num w:numId="10">
    <w:abstractNumId w:val="12"/>
  </w:num>
  <w:num w:numId="11">
    <w:abstractNumId w:val="8"/>
  </w:num>
  <w:num w:numId="12">
    <w:abstractNumId w:val="7"/>
  </w:num>
  <w:num w:numId="13">
    <w:abstractNumId w:val="11"/>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40F"/>
    <w:rsid w:val="00006AE3"/>
    <w:rsid w:val="00010B52"/>
    <w:rsid w:val="0001726B"/>
    <w:rsid w:val="00030903"/>
    <w:rsid w:val="0003130A"/>
    <w:rsid w:val="00031AAC"/>
    <w:rsid w:val="00066F79"/>
    <w:rsid w:val="00077717"/>
    <w:rsid w:val="000779C6"/>
    <w:rsid w:val="00095FF7"/>
    <w:rsid w:val="000A37CB"/>
    <w:rsid w:val="000A6595"/>
    <w:rsid w:val="000D040F"/>
    <w:rsid w:val="000E72FF"/>
    <w:rsid w:val="000F537A"/>
    <w:rsid w:val="0011006A"/>
    <w:rsid w:val="001220F3"/>
    <w:rsid w:val="001346FF"/>
    <w:rsid w:val="00134F58"/>
    <w:rsid w:val="00137454"/>
    <w:rsid w:val="001424DA"/>
    <w:rsid w:val="001646A1"/>
    <w:rsid w:val="001707F6"/>
    <w:rsid w:val="00177206"/>
    <w:rsid w:val="0017757D"/>
    <w:rsid w:val="00192D19"/>
    <w:rsid w:val="001A1362"/>
    <w:rsid w:val="001A398C"/>
    <w:rsid w:val="001B1FE6"/>
    <w:rsid w:val="001B7DE0"/>
    <w:rsid w:val="001D129C"/>
    <w:rsid w:val="001D2EA5"/>
    <w:rsid w:val="001E75AF"/>
    <w:rsid w:val="00207418"/>
    <w:rsid w:val="00210384"/>
    <w:rsid w:val="00222CB4"/>
    <w:rsid w:val="00222DB6"/>
    <w:rsid w:val="00245973"/>
    <w:rsid w:val="00281156"/>
    <w:rsid w:val="002817E9"/>
    <w:rsid w:val="00285190"/>
    <w:rsid w:val="002875B2"/>
    <w:rsid w:val="002A27E3"/>
    <w:rsid w:val="002D2F0D"/>
    <w:rsid w:val="002D5491"/>
    <w:rsid w:val="002E7189"/>
    <w:rsid w:val="002F4CF5"/>
    <w:rsid w:val="002F7A17"/>
    <w:rsid w:val="0031537C"/>
    <w:rsid w:val="00327208"/>
    <w:rsid w:val="00392BA5"/>
    <w:rsid w:val="003B7584"/>
    <w:rsid w:val="003C49F0"/>
    <w:rsid w:val="003D425C"/>
    <w:rsid w:val="003E0278"/>
    <w:rsid w:val="003E3113"/>
    <w:rsid w:val="003E4DA7"/>
    <w:rsid w:val="003F7F93"/>
    <w:rsid w:val="0040358C"/>
    <w:rsid w:val="00417F86"/>
    <w:rsid w:val="00423C44"/>
    <w:rsid w:val="00445BDD"/>
    <w:rsid w:val="004663F0"/>
    <w:rsid w:val="004749F6"/>
    <w:rsid w:val="00482190"/>
    <w:rsid w:val="0049465A"/>
    <w:rsid w:val="004A1318"/>
    <w:rsid w:val="004C10A9"/>
    <w:rsid w:val="004C562A"/>
    <w:rsid w:val="004C6BD2"/>
    <w:rsid w:val="004D14D2"/>
    <w:rsid w:val="004E1966"/>
    <w:rsid w:val="004E4E0E"/>
    <w:rsid w:val="004F00F4"/>
    <w:rsid w:val="004F3720"/>
    <w:rsid w:val="004F42E0"/>
    <w:rsid w:val="005072E9"/>
    <w:rsid w:val="005135E3"/>
    <w:rsid w:val="0051506F"/>
    <w:rsid w:val="005153DF"/>
    <w:rsid w:val="005204F0"/>
    <w:rsid w:val="00522524"/>
    <w:rsid w:val="005313B6"/>
    <w:rsid w:val="00531EEB"/>
    <w:rsid w:val="00541134"/>
    <w:rsid w:val="00550D40"/>
    <w:rsid w:val="00562C77"/>
    <w:rsid w:val="005810E7"/>
    <w:rsid w:val="005827C8"/>
    <w:rsid w:val="005846E5"/>
    <w:rsid w:val="005A6D5B"/>
    <w:rsid w:val="005C1DF0"/>
    <w:rsid w:val="005D2077"/>
    <w:rsid w:val="005F3944"/>
    <w:rsid w:val="005F43B5"/>
    <w:rsid w:val="005F536F"/>
    <w:rsid w:val="00604920"/>
    <w:rsid w:val="00627635"/>
    <w:rsid w:val="00633E22"/>
    <w:rsid w:val="00646EA5"/>
    <w:rsid w:val="00650A53"/>
    <w:rsid w:val="00661BE1"/>
    <w:rsid w:val="00691C73"/>
    <w:rsid w:val="00694B9E"/>
    <w:rsid w:val="006C4928"/>
    <w:rsid w:val="006C4C67"/>
    <w:rsid w:val="006D301F"/>
    <w:rsid w:val="006E69BB"/>
    <w:rsid w:val="006E6B61"/>
    <w:rsid w:val="007164A9"/>
    <w:rsid w:val="007204EC"/>
    <w:rsid w:val="0072620F"/>
    <w:rsid w:val="00741C54"/>
    <w:rsid w:val="007509C2"/>
    <w:rsid w:val="00754C03"/>
    <w:rsid w:val="00756D68"/>
    <w:rsid w:val="00762493"/>
    <w:rsid w:val="00790E50"/>
    <w:rsid w:val="007D3354"/>
    <w:rsid w:val="007D61B6"/>
    <w:rsid w:val="007E4F76"/>
    <w:rsid w:val="007F201D"/>
    <w:rsid w:val="007F6499"/>
    <w:rsid w:val="00806707"/>
    <w:rsid w:val="00815E09"/>
    <w:rsid w:val="008177C0"/>
    <w:rsid w:val="00825866"/>
    <w:rsid w:val="0083336D"/>
    <w:rsid w:val="00833817"/>
    <w:rsid w:val="008854AA"/>
    <w:rsid w:val="00886E2E"/>
    <w:rsid w:val="008B7CDF"/>
    <w:rsid w:val="008C5FB2"/>
    <w:rsid w:val="008E4A28"/>
    <w:rsid w:val="008E5DF8"/>
    <w:rsid w:val="009122FE"/>
    <w:rsid w:val="00915051"/>
    <w:rsid w:val="00915579"/>
    <w:rsid w:val="00920B84"/>
    <w:rsid w:val="00923BE4"/>
    <w:rsid w:val="0092770B"/>
    <w:rsid w:val="0093261F"/>
    <w:rsid w:val="009333D6"/>
    <w:rsid w:val="00935413"/>
    <w:rsid w:val="00941A17"/>
    <w:rsid w:val="00942C32"/>
    <w:rsid w:val="009468CE"/>
    <w:rsid w:val="009654CB"/>
    <w:rsid w:val="009676D9"/>
    <w:rsid w:val="0098333A"/>
    <w:rsid w:val="00992436"/>
    <w:rsid w:val="009B0077"/>
    <w:rsid w:val="009B7583"/>
    <w:rsid w:val="009B7E04"/>
    <w:rsid w:val="009C739B"/>
    <w:rsid w:val="009D635A"/>
    <w:rsid w:val="009E3F69"/>
    <w:rsid w:val="00A02968"/>
    <w:rsid w:val="00A30525"/>
    <w:rsid w:val="00A30660"/>
    <w:rsid w:val="00A373FC"/>
    <w:rsid w:val="00A437E6"/>
    <w:rsid w:val="00A45728"/>
    <w:rsid w:val="00A61F92"/>
    <w:rsid w:val="00A72FA1"/>
    <w:rsid w:val="00A7363A"/>
    <w:rsid w:val="00A751A9"/>
    <w:rsid w:val="00A937B7"/>
    <w:rsid w:val="00A9635F"/>
    <w:rsid w:val="00AA0955"/>
    <w:rsid w:val="00AB4EDA"/>
    <w:rsid w:val="00AB5858"/>
    <w:rsid w:val="00AC4EBA"/>
    <w:rsid w:val="00AD0574"/>
    <w:rsid w:val="00AE0906"/>
    <w:rsid w:val="00AF638C"/>
    <w:rsid w:val="00AF700E"/>
    <w:rsid w:val="00B036B8"/>
    <w:rsid w:val="00B23C65"/>
    <w:rsid w:val="00B24A51"/>
    <w:rsid w:val="00B3261F"/>
    <w:rsid w:val="00B34476"/>
    <w:rsid w:val="00B500F2"/>
    <w:rsid w:val="00B508E0"/>
    <w:rsid w:val="00B50F50"/>
    <w:rsid w:val="00B54935"/>
    <w:rsid w:val="00B64C66"/>
    <w:rsid w:val="00B8398D"/>
    <w:rsid w:val="00BB0580"/>
    <w:rsid w:val="00BC1C89"/>
    <w:rsid w:val="00BC1E55"/>
    <w:rsid w:val="00BF4539"/>
    <w:rsid w:val="00C20D13"/>
    <w:rsid w:val="00C25E11"/>
    <w:rsid w:val="00C26635"/>
    <w:rsid w:val="00C36F3A"/>
    <w:rsid w:val="00C4790D"/>
    <w:rsid w:val="00C53E26"/>
    <w:rsid w:val="00C641BF"/>
    <w:rsid w:val="00C70C10"/>
    <w:rsid w:val="00C761FE"/>
    <w:rsid w:val="00C90F5E"/>
    <w:rsid w:val="00C938D3"/>
    <w:rsid w:val="00CA0053"/>
    <w:rsid w:val="00CA4996"/>
    <w:rsid w:val="00CD737F"/>
    <w:rsid w:val="00CE4BBD"/>
    <w:rsid w:val="00CE5598"/>
    <w:rsid w:val="00D02562"/>
    <w:rsid w:val="00D125C2"/>
    <w:rsid w:val="00D1792C"/>
    <w:rsid w:val="00D2322C"/>
    <w:rsid w:val="00D62351"/>
    <w:rsid w:val="00D63A8F"/>
    <w:rsid w:val="00D661B5"/>
    <w:rsid w:val="00D70A45"/>
    <w:rsid w:val="00D969F5"/>
    <w:rsid w:val="00DE0A49"/>
    <w:rsid w:val="00DE117D"/>
    <w:rsid w:val="00DF0545"/>
    <w:rsid w:val="00DF687E"/>
    <w:rsid w:val="00E055C2"/>
    <w:rsid w:val="00E107A4"/>
    <w:rsid w:val="00E326C1"/>
    <w:rsid w:val="00E3271D"/>
    <w:rsid w:val="00E3737F"/>
    <w:rsid w:val="00E40E32"/>
    <w:rsid w:val="00E538CC"/>
    <w:rsid w:val="00E539A1"/>
    <w:rsid w:val="00E710E0"/>
    <w:rsid w:val="00E73521"/>
    <w:rsid w:val="00E83313"/>
    <w:rsid w:val="00E94515"/>
    <w:rsid w:val="00EA0971"/>
    <w:rsid w:val="00EA2A63"/>
    <w:rsid w:val="00EA6D79"/>
    <w:rsid w:val="00EB2FB4"/>
    <w:rsid w:val="00EB6FCF"/>
    <w:rsid w:val="00EE6224"/>
    <w:rsid w:val="00F01FD5"/>
    <w:rsid w:val="00F335C8"/>
    <w:rsid w:val="00F347E7"/>
    <w:rsid w:val="00F44008"/>
    <w:rsid w:val="00F51865"/>
    <w:rsid w:val="00F56856"/>
    <w:rsid w:val="00F84A6A"/>
    <w:rsid w:val="00F86031"/>
    <w:rsid w:val="00F9081F"/>
    <w:rsid w:val="00F94F79"/>
    <w:rsid w:val="00FA1C37"/>
    <w:rsid w:val="00FC22F3"/>
    <w:rsid w:val="00FC5D89"/>
    <w:rsid w:val="00FD2DD1"/>
    <w:rsid w:val="00FE2785"/>
    <w:rsid w:val="00FE4FD1"/>
    <w:rsid w:val="00FE5964"/>
    <w:rsid w:val="00FF14A4"/>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F0BEF"/>
  <w15:docId w15:val="{348F85DF-66C7-4B35-96C7-CAD21B633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0D040F"/>
    <w:pPr>
      <w:spacing w:after="0" w:line="240" w:lineRule="auto"/>
    </w:pPr>
    <w:rPr>
      <w:rFonts w:ascii="Times New Roman" w:eastAsia="Times New Roman" w:hAnsi="Times New Roman" w:cs="Times New Roman"/>
      <w:sz w:val="24"/>
      <w:szCs w:val="24"/>
      <w:lang w:eastAsia="hu-HU"/>
    </w:rPr>
  </w:style>
  <w:style w:type="paragraph" w:styleId="Cmsor1">
    <w:name w:val="heading 1"/>
    <w:basedOn w:val="Norml"/>
    <w:next w:val="Norml"/>
    <w:link w:val="Cmsor1Char"/>
    <w:uiPriority w:val="9"/>
    <w:qFormat/>
    <w:rsid w:val="00AF638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Cmsor2">
    <w:name w:val="heading 2"/>
    <w:basedOn w:val="Norml"/>
    <w:link w:val="Cmsor2Char"/>
    <w:uiPriority w:val="9"/>
    <w:qFormat/>
    <w:rsid w:val="00D63A8F"/>
    <w:pPr>
      <w:spacing w:before="100" w:beforeAutospacing="1" w:after="100" w:afterAutospacing="1"/>
      <w:outlineLvl w:val="1"/>
    </w:pPr>
    <w:rPr>
      <w:b/>
      <w:bCs/>
      <w:sz w:val="36"/>
      <w:szCs w:val="36"/>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0D040F"/>
    <w:pPr>
      <w:spacing w:after="200" w:line="276" w:lineRule="auto"/>
      <w:ind w:left="720"/>
      <w:contextualSpacing/>
    </w:pPr>
    <w:rPr>
      <w:rFonts w:ascii="Calibri" w:eastAsia="Calibri" w:hAnsi="Calibri"/>
      <w:sz w:val="22"/>
      <w:szCs w:val="22"/>
      <w:lang w:eastAsia="en-US"/>
    </w:rPr>
  </w:style>
  <w:style w:type="character" w:customStyle="1" w:styleId="fontstyle01">
    <w:name w:val="fontstyle01"/>
    <w:basedOn w:val="Bekezdsalapbettpusa"/>
    <w:rsid w:val="00B23C65"/>
    <w:rPr>
      <w:rFonts w:ascii="Times New Roman" w:hAnsi="Times New Roman" w:cs="Times New Roman" w:hint="default"/>
      <w:b w:val="0"/>
      <w:bCs w:val="0"/>
      <w:i w:val="0"/>
      <w:iCs w:val="0"/>
      <w:color w:val="000000"/>
      <w:sz w:val="20"/>
      <w:szCs w:val="20"/>
    </w:rPr>
  </w:style>
  <w:style w:type="paragraph" w:styleId="Csakszveg">
    <w:name w:val="Plain Text"/>
    <w:basedOn w:val="Norml"/>
    <w:link w:val="CsakszvegChar"/>
    <w:uiPriority w:val="99"/>
    <w:unhideWhenUsed/>
    <w:rsid w:val="00C25E11"/>
    <w:rPr>
      <w:rFonts w:ascii="Consolas" w:eastAsiaTheme="minorHAnsi" w:hAnsi="Consolas" w:cs="Consolas"/>
      <w:sz w:val="21"/>
      <w:szCs w:val="21"/>
      <w:lang w:eastAsia="en-US"/>
    </w:rPr>
  </w:style>
  <w:style w:type="character" w:customStyle="1" w:styleId="CsakszvegChar">
    <w:name w:val="Csak szöveg Char"/>
    <w:basedOn w:val="Bekezdsalapbettpusa"/>
    <w:link w:val="Csakszveg"/>
    <w:uiPriority w:val="99"/>
    <w:rsid w:val="00C25E11"/>
    <w:rPr>
      <w:rFonts w:ascii="Consolas" w:hAnsi="Consolas" w:cs="Consolas"/>
      <w:sz w:val="21"/>
      <w:szCs w:val="21"/>
    </w:rPr>
  </w:style>
  <w:style w:type="character" w:customStyle="1" w:styleId="fontstyle21">
    <w:name w:val="fontstyle21"/>
    <w:basedOn w:val="Bekezdsalapbettpusa"/>
    <w:rsid w:val="00C25E11"/>
    <w:rPr>
      <w:rFonts w:ascii="Times New Roman" w:hAnsi="Times New Roman" w:cs="Times New Roman" w:hint="default"/>
      <w:b w:val="0"/>
      <w:bCs w:val="0"/>
      <w:i w:val="0"/>
      <w:iCs w:val="0"/>
      <w:color w:val="000000"/>
      <w:sz w:val="20"/>
      <w:szCs w:val="20"/>
    </w:rPr>
  </w:style>
  <w:style w:type="paragraph" w:customStyle="1" w:styleId="Default">
    <w:name w:val="Default"/>
    <w:rsid w:val="00756D6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msor2Char">
    <w:name w:val="Címsor 2 Char"/>
    <w:basedOn w:val="Bekezdsalapbettpusa"/>
    <w:link w:val="Cmsor2"/>
    <w:uiPriority w:val="9"/>
    <w:rsid w:val="00D63A8F"/>
    <w:rPr>
      <w:rFonts w:ascii="Times New Roman" w:eastAsia="Times New Roman" w:hAnsi="Times New Roman" w:cs="Times New Roman"/>
      <w:b/>
      <w:bCs/>
      <w:sz w:val="36"/>
      <w:szCs w:val="36"/>
      <w:lang w:eastAsia="hu-HU"/>
    </w:rPr>
  </w:style>
  <w:style w:type="paragraph" w:styleId="NormlWeb">
    <w:name w:val="Normal (Web)"/>
    <w:basedOn w:val="Norml"/>
    <w:uiPriority w:val="99"/>
    <w:unhideWhenUsed/>
    <w:rsid w:val="00D63A8F"/>
    <w:pPr>
      <w:spacing w:before="100" w:beforeAutospacing="1" w:after="100" w:afterAutospacing="1"/>
    </w:pPr>
  </w:style>
  <w:style w:type="character" w:styleId="Hiperhivatkozs">
    <w:name w:val="Hyperlink"/>
    <w:basedOn w:val="Bekezdsalapbettpusa"/>
    <w:uiPriority w:val="99"/>
    <w:semiHidden/>
    <w:unhideWhenUsed/>
    <w:rsid w:val="00D63A8F"/>
    <w:rPr>
      <w:color w:val="0000FF"/>
      <w:u w:val="single"/>
    </w:rPr>
  </w:style>
  <w:style w:type="character" w:customStyle="1" w:styleId="mw-headline">
    <w:name w:val="mw-headline"/>
    <w:basedOn w:val="Bekezdsalapbettpusa"/>
    <w:rsid w:val="00D63A8F"/>
  </w:style>
  <w:style w:type="character" w:customStyle="1" w:styleId="markedcontent">
    <w:name w:val="markedcontent"/>
    <w:basedOn w:val="Bekezdsalapbettpusa"/>
    <w:rsid w:val="00A373FC"/>
  </w:style>
  <w:style w:type="character" w:customStyle="1" w:styleId="highlight">
    <w:name w:val="highlight"/>
    <w:basedOn w:val="Bekezdsalapbettpusa"/>
    <w:rsid w:val="00A373FC"/>
  </w:style>
  <w:style w:type="character" w:customStyle="1" w:styleId="Cmsor1Char">
    <w:name w:val="Címsor 1 Char"/>
    <w:basedOn w:val="Bekezdsalapbettpusa"/>
    <w:link w:val="Cmsor1"/>
    <w:uiPriority w:val="9"/>
    <w:rsid w:val="00AF638C"/>
    <w:rPr>
      <w:rFonts w:asciiTheme="majorHAnsi" w:eastAsiaTheme="majorEastAsia" w:hAnsiTheme="majorHAnsi" w:cstheme="majorBidi"/>
      <w:color w:val="365F91" w:themeColor="accent1" w:themeShade="BF"/>
      <w:sz w:val="32"/>
      <w:szCs w:val="32"/>
      <w:lang w:eastAsia="hu-HU"/>
    </w:rPr>
  </w:style>
  <w:style w:type="character" w:customStyle="1" w:styleId="username">
    <w:name w:val="username"/>
    <w:basedOn w:val="Bekezdsalapbettpusa"/>
    <w:rsid w:val="00AF638C"/>
  </w:style>
  <w:style w:type="paragraph" w:styleId="Buborkszveg">
    <w:name w:val="Balloon Text"/>
    <w:basedOn w:val="Norml"/>
    <w:link w:val="BuborkszvegChar"/>
    <w:uiPriority w:val="99"/>
    <w:semiHidden/>
    <w:unhideWhenUsed/>
    <w:rsid w:val="009B0077"/>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9B0077"/>
    <w:rPr>
      <w:rFonts w:ascii="Segoe UI" w:eastAsia="Times New Roman" w:hAnsi="Segoe UI" w:cs="Segoe UI"/>
      <w:sz w:val="18"/>
      <w:szCs w:val="18"/>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035693">
      <w:bodyDiv w:val="1"/>
      <w:marLeft w:val="0"/>
      <w:marRight w:val="0"/>
      <w:marTop w:val="0"/>
      <w:marBottom w:val="0"/>
      <w:divBdr>
        <w:top w:val="none" w:sz="0" w:space="0" w:color="auto"/>
        <w:left w:val="none" w:sz="0" w:space="0" w:color="auto"/>
        <w:bottom w:val="none" w:sz="0" w:space="0" w:color="auto"/>
        <w:right w:val="none" w:sz="0" w:space="0" w:color="auto"/>
      </w:divBdr>
    </w:div>
    <w:div w:id="436144403">
      <w:bodyDiv w:val="1"/>
      <w:marLeft w:val="0"/>
      <w:marRight w:val="0"/>
      <w:marTop w:val="0"/>
      <w:marBottom w:val="0"/>
      <w:divBdr>
        <w:top w:val="none" w:sz="0" w:space="0" w:color="auto"/>
        <w:left w:val="none" w:sz="0" w:space="0" w:color="auto"/>
        <w:bottom w:val="none" w:sz="0" w:space="0" w:color="auto"/>
        <w:right w:val="none" w:sz="0" w:space="0" w:color="auto"/>
      </w:divBdr>
    </w:div>
    <w:div w:id="608199999">
      <w:bodyDiv w:val="1"/>
      <w:marLeft w:val="0"/>
      <w:marRight w:val="0"/>
      <w:marTop w:val="0"/>
      <w:marBottom w:val="0"/>
      <w:divBdr>
        <w:top w:val="none" w:sz="0" w:space="0" w:color="auto"/>
        <w:left w:val="none" w:sz="0" w:space="0" w:color="auto"/>
        <w:bottom w:val="none" w:sz="0" w:space="0" w:color="auto"/>
        <w:right w:val="none" w:sz="0" w:space="0" w:color="auto"/>
      </w:divBdr>
    </w:div>
    <w:div w:id="707528933">
      <w:bodyDiv w:val="1"/>
      <w:marLeft w:val="0"/>
      <w:marRight w:val="0"/>
      <w:marTop w:val="0"/>
      <w:marBottom w:val="0"/>
      <w:divBdr>
        <w:top w:val="none" w:sz="0" w:space="0" w:color="auto"/>
        <w:left w:val="none" w:sz="0" w:space="0" w:color="auto"/>
        <w:bottom w:val="none" w:sz="0" w:space="0" w:color="auto"/>
        <w:right w:val="none" w:sz="0" w:space="0" w:color="auto"/>
      </w:divBdr>
    </w:div>
    <w:div w:id="956715101">
      <w:bodyDiv w:val="1"/>
      <w:marLeft w:val="0"/>
      <w:marRight w:val="0"/>
      <w:marTop w:val="0"/>
      <w:marBottom w:val="0"/>
      <w:divBdr>
        <w:top w:val="none" w:sz="0" w:space="0" w:color="auto"/>
        <w:left w:val="none" w:sz="0" w:space="0" w:color="auto"/>
        <w:bottom w:val="none" w:sz="0" w:space="0" w:color="auto"/>
        <w:right w:val="none" w:sz="0" w:space="0" w:color="auto"/>
      </w:divBdr>
      <w:divsChild>
        <w:div w:id="1342784038">
          <w:marLeft w:val="0"/>
          <w:marRight w:val="0"/>
          <w:marTop w:val="0"/>
          <w:marBottom w:val="0"/>
          <w:divBdr>
            <w:top w:val="none" w:sz="0" w:space="0" w:color="auto"/>
            <w:left w:val="none" w:sz="0" w:space="0" w:color="auto"/>
            <w:bottom w:val="none" w:sz="0" w:space="0" w:color="auto"/>
            <w:right w:val="none" w:sz="0" w:space="0" w:color="auto"/>
          </w:divBdr>
          <w:divsChild>
            <w:div w:id="398552587">
              <w:marLeft w:val="0"/>
              <w:marRight w:val="0"/>
              <w:marTop w:val="0"/>
              <w:marBottom w:val="0"/>
              <w:divBdr>
                <w:top w:val="none" w:sz="0" w:space="0" w:color="auto"/>
                <w:left w:val="none" w:sz="0" w:space="0" w:color="auto"/>
                <w:bottom w:val="none" w:sz="0" w:space="0" w:color="auto"/>
                <w:right w:val="none" w:sz="0" w:space="0" w:color="auto"/>
              </w:divBdr>
              <w:divsChild>
                <w:div w:id="1025327039">
                  <w:marLeft w:val="0"/>
                  <w:marRight w:val="0"/>
                  <w:marTop w:val="0"/>
                  <w:marBottom w:val="0"/>
                  <w:divBdr>
                    <w:top w:val="none" w:sz="0" w:space="0" w:color="auto"/>
                    <w:left w:val="none" w:sz="0" w:space="0" w:color="auto"/>
                    <w:bottom w:val="none" w:sz="0" w:space="0" w:color="auto"/>
                    <w:right w:val="none" w:sz="0" w:space="0" w:color="auto"/>
                  </w:divBdr>
                  <w:divsChild>
                    <w:div w:id="994265178">
                      <w:marLeft w:val="0"/>
                      <w:marRight w:val="0"/>
                      <w:marTop w:val="0"/>
                      <w:marBottom w:val="0"/>
                      <w:divBdr>
                        <w:top w:val="none" w:sz="0" w:space="0" w:color="auto"/>
                        <w:left w:val="none" w:sz="0" w:space="0" w:color="auto"/>
                        <w:bottom w:val="none" w:sz="0" w:space="0" w:color="auto"/>
                        <w:right w:val="none" w:sz="0" w:space="0" w:color="auto"/>
                      </w:divBdr>
                      <w:divsChild>
                        <w:div w:id="1123377463">
                          <w:marLeft w:val="0"/>
                          <w:marRight w:val="0"/>
                          <w:marTop w:val="0"/>
                          <w:marBottom w:val="0"/>
                          <w:divBdr>
                            <w:top w:val="none" w:sz="0" w:space="0" w:color="auto"/>
                            <w:left w:val="none" w:sz="0" w:space="0" w:color="auto"/>
                            <w:bottom w:val="none" w:sz="0" w:space="0" w:color="auto"/>
                            <w:right w:val="none" w:sz="0" w:space="0" w:color="auto"/>
                          </w:divBdr>
                        </w:div>
                        <w:div w:id="1177310796">
                          <w:marLeft w:val="0"/>
                          <w:marRight w:val="0"/>
                          <w:marTop w:val="0"/>
                          <w:marBottom w:val="0"/>
                          <w:divBdr>
                            <w:top w:val="none" w:sz="0" w:space="0" w:color="auto"/>
                            <w:left w:val="none" w:sz="0" w:space="0" w:color="auto"/>
                            <w:bottom w:val="none" w:sz="0" w:space="0" w:color="auto"/>
                            <w:right w:val="none" w:sz="0" w:space="0" w:color="auto"/>
                          </w:divBdr>
                          <w:divsChild>
                            <w:div w:id="2041079103">
                              <w:marLeft w:val="0"/>
                              <w:marRight w:val="0"/>
                              <w:marTop w:val="0"/>
                              <w:marBottom w:val="0"/>
                              <w:divBdr>
                                <w:top w:val="none" w:sz="0" w:space="0" w:color="auto"/>
                                <w:left w:val="none" w:sz="0" w:space="0" w:color="auto"/>
                                <w:bottom w:val="none" w:sz="0" w:space="0" w:color="auto"/>
                                <w:right w:val="none" w:sz="0" w:space="0" w:color="auto"/>
                              </w:divBdr>
                              <w:divsChild>
                                <w:div w:id="1399087241">
                                  <w:marLeft w:val="0"/>
                                  <w:marRight w:val="0"/>
                                  <w:marTop w:val="0"/>
                                  <w:marBottom w:val="0"/>
                                  <w:divBdr>
                                    <w:top w:val="none" w:sz="0" w:space="0" w:color="auto"/>
                                    <w:left w:val="none" w:sz="0" w:space="0" w:color="auto"/>
                                    <w:bottom w:val="none" w:sz="0" w:space="0" w:color="auto"/>
                                    <w:right w:val="none" w:sz="0" w:space="0" w:color="auto"/>
                                  </w:divBdr>
                                  <w:divsChild>
                                    <w:div w:id="71049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119248">
      <w:bodyDiv w:val="1"/>
      <w:marLeft w:val="0"/>
      <w:marRight w:val="0"/>
      <w:marTop w:val="0"/>
      <w:marBottom w:val="0"/>
      <w:divBdr>
        <w:top w:val="none" w:sz="0" w:space="0" w:color="auto"/>
        <w:left w:val="none" w:sz="0" w:space="0" w:color="auto"/>
        <w:bottom w:val="none" w:sz="0" w:space="0" w:color="auto"/>
        <w:right w:val="none" w:sz="0" w:space="0" w:color="auto"/>
      </w:divBdr>
    </w:div>
    <w:div w:id="1736850556">
      <w:bodyDiv w:val="1"/>
      <w:marLeft w:val="0"/>
      <w:marRight w:val="0"/>
      <w:marTop w:val="0"/>
      <w:marBottom w:val="0"/>
      <w:divBdr>
        <w:top w:val="none" w:sz="0" w:space="0" w:color="auto"/>
        <w:left w:val="none" w:sz="0" w:space="0" w:color="auto"/>
        <w:bottom w:val="none" w:sz="0" w:space="0" w:color="auto"/>
        <w:right w:val="none" w:sz="0" w:space="0" w:color="auto"/>
      </w:divBdr>
    </w:div>
    <w:div w:id="1975986307">
      <w:bodyDiv w:val="1"/>
      <w:marLeft w:val="0"/>
      <w:marRight w:val="0"/>
      <w:marTop w:val="0"/>
      <w:marBottom w:val="0"/>
      <w:divBdr>
        <w:top w:val="none" w:sz="0" w:space="0" w:color="auto"/>
        <w:left w:val="none" w:sz="0" w:space="0" w:color="auto"/>
        <w:bottom w:val="none" w:sz="0" w:space="0" w:color="auto"/>
        <w:right w:val="none" w:sz="0" w:space="0" w:color="auto"/>
      </w:divBdr>
    </w:div>
    <w:div w:id="2024818424">
      <w:bodyDiv w:val="1"/>
      <w:marLeft w:val="0"/>
      <w:marRight w:val="0"/>
      <w:marTop w:val="0"/>
      <w:marBottom w:val="0"/>
      <w:divBdr>
        <w:top w:val="none" w:sz="0" w:space="0" w:color="auto"/>
        <w:left w:val="none" w:sz="0" w:space="0" w:color="auto"/>
        <w:bottom w:val="none" w:sz="0" w:space="0" w:color="auto"/>
        <w:right w:val="none" w:sz="0" w:space="0" w:color="auto"/>
      </w:divBdr>
      <w:divsChild>
        <w:div w:id="1437485092">
          <w:marLeft w:val="0"/>
          <w:marRight w:val="0"/>
          <w:marTop w:val="0"/>
          <w:marBottom w:val="0"/>
          <w:divBdr>
            <w:top w:val="none" w:sz="0" w:space="0" w:color="auto"/>
            <w:left w:val="none" w:sz="0" w:space="0" w:color="auto"/>
            <w:bottom w:val="none" w:sz="0" w:space="0" w:color="auto"/>
            <w:right w:val="none" w:sz="0" w:space="0" w:color="auto"/>
          </w:divBdr>
          <w:divsChild>
            <w:div w:id="1609896483">
              <w:marLeft w:val="0"/>
              <w:marRight w:val="0"/>
              <w:marTop w:val="0"/>
              <w:marBottom w:val="0"/>
              <w:divBdr>
                <w:top w:val="none" w:sz="0" w:space="0" w:color="auto"/>
                <w:left w:val="none" w:sz="0" w:space="0" w:color="auto"/>
                <w:bottom w:val="none" w:sz="0" w:space="0" w:color="auto"/>
                <w:right w:val="none" w:sz="0" w:space="0" w:color="auto"/>
              </w:divBdr>
              <w:divsChild>
                <w:div w:id="154502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82490">
          <w:marLeft w:val="0"/>
          <w:marRight w:val="0"/>
          <w:marTop w:val="0"/>
          <w:marBottom w:val="0"/>
          <w:divBdr>
            <w:top w:val="none" w:sz="0" w:space="0" w:color="auto"/>
            <w:left w:val="none" w:sz="0" w:space="0" w:color="auto"/>
            <w:bottom w:val="none" w:sz="0" w:space="0" w:color="auto"/>
            <w:right w:val="none" w:sz="0" w:space="0" w:color="auto"/>
          </w:divBdr>
          <w:divsChild>
            <w:div w:id="2115706849">
              <w:marLeft w:val="0"/>
              <w:marRight w:val="0"/>
              <w:marTop w:val="0"/>
              <w:marBottom w:val="0"/>
              <w:divBdr>
                <w:top w:val="none" w:sz="0" w:space="0" w:color="auto"/>
                <w:left w:val="none" w:sz="0" w:space="0" w:color="auto"/>
                <w:bottom w:val="none" w:sz="0" w:space="0" w:color="auto"/>
                <w:right w:val="none" w:sz="0" w:space="0" w:color="auto"/>
              </w:divBdr>
              <w:divsChild>
                <w:div w:id="50779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5468">
          <w:marLeft w:val="0"/>
          <w:marRight w:val="0"/>
          <w:marTop w:val="0"/>
          <w:marBottom w:val="0"/>
          <w:divBdr>
            <w:top w:val="none" w:sz="0" w:space="0" w:color="auto"/>
            <w:left w:val="none" w:sz="0" w:space="0" w:color="auto"/>
            <w:bottom w:val="none" w:sz="0" w:space="0" w:color="auto"/>
            <w:right w:val="none" w:sz="0" w:space="0" w:color="auto"/>
          </w:divBdr>
          <w:divsChild>
            <w:div w:id="158841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149</TotalTime>
  <Pages>2</Pages>
  <Words>261</Words>
  <Characters>1801</Characters>
  <Application>Microsoft Office Word</Application>
  <DocSecurity>0</DocSecurity>
  <Lines>15</Lines>
  <Paragraphs>4</Paragraphs>
  <ScaleCrop>false</ScaleCrop>
  <HeadingPairs>
    <vt:vector size="2" baseType="variant">
      <vt:variant>
        <vt:lpstr>Cím</vt:lpstr>
      </vt:variant>
      <vt:variant>
        <vt:i4>1</vt:i4>
      </vt:variant>
    </vt:vector>
  </HeadingPairs>
  <TitlesOfParts>
    <vt:vector size="1" baseType="lpstr">
      <vt:lpstr/>
    </vt:vector>
  </TitlesOfParts>
  <Company>NEAK</Company>
  <LinksUpToDate>false</LinksUpToDate>
  <CharactersWithSpaces>2058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NEAK</dc:creator>
  <cp:lastModifiedBy>NEAK</cp:lastModifiedBy>
  <cp:revision>52</cp:revision>
  <dcterms:created xsi:type="dcterms:W3CDTF">2023-10-02T08:48:00Z</dcterms:created>
  <dcterms:modified xsi:type="dcterms:W3CDTF">2025-07-08T10:26:00Z</dcterms:modified>
</cp:coreProperties>
</file>